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1356" w14:textId="77777777" w:rsid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B532D7" w14:textId="77777777" w:rsidR="006C3845" w:rsidRDefault="006C3845" w:rsidP="006C384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6F5275" w:rsidRPr="006F5275">
        <w:rPr>
          <w:rFonts w:ascii="Arial" w:hAnsi="Arial" w:cs="Arial"/>
          <w:b/>
          <w:bCs/>
          <w:sz w:val="24"/>
          <w:szCs w:val="24"/>
        </w:rPr>
        <w:t>rrêté du ministre de l</w:t>
      </w:r>
      <w:r w:rsidR="000D6F9F">
        <w:rPr>
          <w:rFonts w:ascii="Arial" w:hAnsi="Arial" w:cs="Arial"/>
          <w:b/>
          <w:bCs/>
          <w:sz w:val="24"/>
          <w:szCs w:val="24"/>
        </w:rPr>
        <w:t>’I</w:t>
      </w:r>
      <w:r w:rsidR="006F5275" w:rsidRPr="006F5275">
        <w:rPr>
          <w:rFonts w:ascii="Arial" w:hAnsi="Arial" w:cs="Arial"/>
          <w:b/>
          <w:bCs/>
          <w:sz w:val="24"/>
          <w:szCs w:val="24"/>
        </w:rPr>
        <w:t xml:space="preserve">ntérieur et du </w:t>
      </w:r>
      <w:r w:rsidR="000D6F9F">
        <w:rPr>
          <w:rFonts w:ascii="Arial" w:hAnsi="Arial" w:cs="Arial"/>
          <w:b/>
          <w:bCs/>
          <w:sz w:val="24"/>
          <w:szCs w:val="24"/>
        </w:rPr>
        <w:t>D</w:t>
      </w:r>
      <w:r w:rsidR="006F5275" w:rsidRPr="006F5275">
        <w:rPr>
          <w:rFonts w:ascii="Arial" w:hAnsi="Arial" w:cs="Arial"/>
          <w:b/>
          <w:bCs/>
          <w:sz w:val="24"/>
          <w:szCs w:val="24"/>
        </w:rPr>
        <w:t>éveloppement local du 23 avril 2003, fixant la liste et la capacité des services de l</w:t>
      </w:r>
      <w:r w:rsidR="000D6F9F">
        <w:rPr>
          <w:rFonts w:ascii="Arial" w:hAnsi="Arial" w:cs="Arial"/>
          <w:b/>
          <w:bCs/>
          <w:sz w:val="24"/>
          <w:szCs w:val="24"/>
        </w:rPr>
        <w:t>’</w:t>
      </w:r>
      <w:r w:rsidR="006F5275" w:rsidRPr="006F5275">
        <w:rPr>
          <w:rFonts w:ascii="Arial" w:hAnsi="Arial" w:cs="Arial"/>
          <w:b/>
          <w:bCs/>
          <w:sz w:val="24"/>
          <w:szCs w:val="24"/>
        </w:rPr>
        <w:t xml:space="preserve">hôpital des forces de sécurité intérieure de la </w:t>
      </w:r>
      <w:proofErr w:type="spellStart"/>
      <w:r w:rsidR="006F5275" w:rsidRPr="006F5275">
        <w:rPr>
          <w:rFonts w:ascii="Arial" w:hAnsi="Arial" w:cs="Arial"/>
          <w:b/>
          <w:bCs/>
          <w:sz w:val="24"/>
          <w:szCs w:val="24"/>
        </w:rPr>
        <w:t>Marsa</w:t>
      </w:r>
      <w:proofErr w:type="spellEnd"/>
    </w:p>
    <w:p w14:paraId="61C008AE" w14:textId="4E6C6920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3845">
        <w:rPr>
          <w:rFonts w:ascii="Arial" w:hAnsi="Arial" w:cs="Arial"/>
          <w:sz w:val="20"/>
          <w:szCs w:val="20"/>
        </w:rPr>
        <w:t>Le ministre de l’intérieur et du développement local,</w:t>
      </w:r>
    </w:p>
    <w:p w14:paraId="1F19EFBA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Vu la loi n° 87-83 du 31 décembre 1987, portant loi de finances pour la gestion 1988 et notamment son article 88,</w:t>
      </w:r>
    </w:p>
    <w:p w14:paraId="410E775B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Vu le décret n° 91-543 du 1er avril 1991, portant organisation du ministère de l’intérieur, ensemble les textes qui l’ont modifié ou complété,</w:t>
      </w:r>
    </w:p>
    <w:p w14:paraId="6305AE28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Vu le décret n° 91-1999 du 31 décembre 1991, portant changement d’appellation de certains établissements publics,</w:t>
      </w:r>
    </w:p>
    <w:p w14:paraId="6BF71509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 xml:space="preserve">Vu le décret n° 92-1263 du 7 juillet 1992, fixant la mission, les attributions, l’organisation et les règles de fonctionnement de l’hôpital des forces de sécurité intérieure de la </w:t>
      </w:r>
      <w:proofErr w:type="spellStart"/>
      <w:r w:rsidRPr="006C3845">
        <w:rPr>
          <w:rFonts w:ascii="Arial" w:hAnsi="Arial" w:cs="Arial"/>
          <w:sz w:val="20"/>
          <w:szCs w:val="20"/>
        </w:rPr>
        <w:t>Marsa</w:t>
      </w:r>
      <w:proofErr w:type="spellEnd"/>
      <w:r w:rsidRPr="006C3845">
        <w:rPr>
          <w:rFonts w:ascii="Arial" w:hAnsi="Arial" w:cs="Arial"/>
          <w:sz w:val="20"/>
          <w:szCs w:val="20"/>
        </w:rPr>
        <w:t>, tel que modifié et complété par le décret n° 95-899 du 15 mai 1995 et notamment son article 14,</w:t>
      </w:r>
    </w:p>
    <w:p w14:paraId="00EEF8AE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 xml:space="preserve">Vu l’arrêté du 6 juin 1995, fixant la liste et la capacité des services de l’hôpital des forces de sécurité intérieure de la </w:t>
      </w:r>
      <w:proofErr w:type="spellStart"/>
      <w:r w:rsidRPr="006C3845">
        <w:rPr>
          <w:rFonts w:ascii="Arial" w:hAnsi="Arial" w:cs="Arial"/>
          <w:sz w:val="20"/>
          <w:szCs w:val="20"/>
        </w:rPr>
        <w:t>Marsa</w:t>
      </w:r>
      <w:proofErr w:type="spellEnd"/>
      <w:r w:rsidRPr="006C3845">
        <w:rPr>
          <w:rFonts w:ascii="Arial" w:hAnsi="Arial" w:cs="Arial"/>
          <w:sz w:val="20"/>
          <w:szCs w:val="20"/>
        </w:rPr>
        <w:t>, tel que modifié par l’arrêté du 2 juillet 1996.</w:t>
      </w:r>
    </w:p>
    <w:p w14:paraId="6AC6C8CE" w14:textId="77777777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 xml:space="preserve">Arrête : </w:t>
      </w:r>
    </w:p>
    <w:p w14:paraId="17EAC16B" w14:textId="77777777" w:rsid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6C3845">
        <w:rPr>
          <w:rFonts w:ascii="Arial" w:hAnsi="Arial" w:cs="Arial"/>
          <w:sz w:val="20"/>
          <w:szCs w:val="20"/>
        </w:rPr>
        <w:t xml:space="preserve">L’hôpital des forces de sécurité intérieure de la </w:t>
      </w:r>
      <w:proofErr w:type="spellStart"/>
      <w:r w:rsidRPr="006C3845">
        <w:rPr>
          <w:rFonts w:ascii="Arial" w:hAnsi="Arial" w:cs="Arial"/>
          <w:sz w:val="20"/>
          <w:szCs w:val="20"/>
        </w:rPr>
        <w:t>Marsa</w:t>
      </w:r>
      <w:proofErr w:type="spellEnd"/>
      <w:r w:rsidRPr="006C3845">
        <w:rPr>
          <w:rFonts w:ascii="Arial" w:hAnsi="Arial" w:cs="Arial"/>
          <w:sz w:val="20"/>
          <w:szCs w:val="20"/>
        </w:rPr>
        <w:t xml:space="preserve"> comporte les s</w:t>
      </w:r>
      <w:r>
        <w:rPr>
          <w:rFonts w:ascii="Arial" w:hAnsi="Arial" w:cs="Arial"/>
          <w:sz w:val="20"/>
          <w:szCs w:val="20"/>
        </w:rPr>
        <w:t>ervices hospitaliers suivants :</w:t>
      </w:r>
    </w:p>
    <w:p w14:paraId="7E1B0C40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médecine interne, qui comporte 17 lits,</w:t>
      </w:r>
    </w:p>
    <w:p w14:paraId="3FA92834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chirurgie générale, qui comporte 30 lits,</w:t>
      </w:r>
    </w:p>
    <w:p w14:paraId="0511BD15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d’ophtalmologie, qui comporte 12 lits,</w:t>
      </w:r>
    </w:p>
    <w:p w14:paraId="7E93804D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cardiologie, qui comporte 14 lits,</w:t>
      </w:r>
    </w:p>
    <w:p w14:paraId="52E39B2A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d’orthopédie et de traumatologie, qui comporte 12 lits,</w:t>
      </w:r>
    </w:p>
    <w:p w14:paraId="74E275D4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pneumologie, qui comporte 12 lits,</w:t>
      </w:r>
    </w:p>
    <w:p w14:paraId="4ADF02DD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d’anesthésie réanimation, qui comporte 07 lits,</w:t>
      </w:r>
    </w:p>
    <w:p w14:paraId="60D3F47D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d’oto-rhino-laryngologie, qui comporte 06 lits,</w:t>
      </w:r>
    </w:p>
    <w:p w14:paraId="7CFB1543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l’hôpital du jour, qui comporte 06 lits,</w:t>
      </w:r>
    </w:p>
    <w:p w14:paraId="053CD460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des urgences, qui comporte 03 lits,</w:t>
      </w:r>
    </w:p>
    <w:p w14:paraId="6803DA46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des consultations externes,</w:t>
      </w:r>
    </w:p>
    <w:p w14:paraId="387AB1E5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radiologie et d’imagerie médicale,</w:t>
      </w:r>
    </w:p>
    <w:p w14:paraId="3784E9BE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des laboratoires et des analyses,</w:t>
      </w:r>
    </w:p>
    <w:p w14:paraId="19333C67" w14:textId="77777777" w:rsidR="006C3845" w:rsidRDefault="006C3845" w:rsidP="006C384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sz w:val="20"/>
          <w:szCs w:val="20"/>
        </w:rPr>
        <w:t>le service de pharmacie,</w:t>
      </w:r>
    </w:p>
    <w:p w14:paraId="68B15E58" w14:textId="793B4E36" w:rsidR="006C3845" w:rsidRDefault="00BC5B05" w:rsidP="00BC5B05">
      <w:pPr>
        <w:pStyle w:val="Paragraphedeliste"/>
        <w:numPr>
          <w:ilvl w:val="0"/>
          <w:numId w:val="1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service de stomatologie,</w:t>
      </w:r>
    </w:p>
    <w:p w14:paraId="73346487" w14:textId="69ECBC6D" w:rsidR="00BC5B05" w:rsidRPr="00BC5B05" w:rsidRDefault="00BC5B05" w:rsidP="00BC5B0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275">
        <w:rPr>
          <w:rFonts w:ascii="Arial" w:hAnsi="Arial" w:cs="Arial"/>
          <w:sz w:val="20"/>
          <w:szCs w:val="20"/>
        </w:rPr>
        <w:t>le service d</w:t>
      </w:r>
      <w:r>
        <w:rPr>
          <w:rFonts w:ascii="Arial" w:hAnsi="Arial" w:cs="Arial"/>
          <w:sz w:val="20"/>
          <w:szCs w:val="20"/>
        </w:rPr>
        <w:t>’</w:t>
      </w:r>
      <w:r w:rsidRPr="006F5275">
        <w:rPr>
          <w:rFonts w:ascii="Arial" w:hAnsi="Arial" w:cs="Arial"/>
          <w:sz w:val="20"/>
          <w:szCs w:val="20"/>
        </w:rPr>
        <w:t>anatomie et de cytologie pathologique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6F5275">
        <w:rPr>
          <w:rFonts w:ascii="Arial" w:hAnsi="Arial" w:cs="Arial"/>
          <w:sz w:val="20"/>
          <w:szCs w:val="20"/>
        </w:rPr>
        <w:t xml:space="preserve">. </w:t>
      </w:r>
    </w:p>
    <w:p w14:paraId="777D54A2" w14:textId="57F04D1C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6C3845">
        <w:rPr>
          <w:rFonts w:ascii="Arial" w:hAnsi="Arial" w:cs="Arial"/>
          <w:sz w:val="20"/>
          <w:szCs w:val="20"/>
        </w:rPr>
        <w:t>Sont abrogées, les dispositions de l’arrêté du 6 juin 1995 susvisé.</w:t>
      </w:r>
    </w:p>
    <w:p w14:paraId="1E24BA59" w14:textId="26DA207F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6C3845">
        <w:rPr>
          <w:rFonts w:ascii="Arial" w:hAnsi="Arial" w:cs="Arial"/>
          <w:sz w:val="20"/>
          <w:szCs w:val="20"/>
        </w:rPr>
        <w:t xml:space="preserve">Le directeur des services de santé du ministère de l’intérieur et du développement local et le directeur de l’hôpital des forces de sécurité intérieure de la </w:t>
      </w:r>
      <w:proofErr w:type="spellStart"/>
      <w:r w:rsidRPr="006C3845">
        <w:rPr>
          <w:rFonts w:ascii="Arial" w:hAnsi="Arial" w:cs="Arial"/>
          <w:sz w:val="20"/>
          <w:szCs w:val="20"/>
        </w:rPr>
        <w:t>Marsa</w:t>
      </w:r>
      <w:proofErr w:type="spellEnd"/>
      <w:r w:rsidRPr="006C3845">
        <w:rPr>
          <w:rFonts w:ascii="Arial" w:hAnsi="Arial" w:cs="Arial"/>
          <w:sz w:val="20"/>
          <w:szCs w:val="20"/>
        </w:rPr>
        <w:t xml:space="preserve"> sont chargés de l’application du présent arrêté.</w:t>
      </w:r>
    </w:p>
    <w:p w14:paraId="020DA69A" w14:textId="2E93E6B6" w:rsidR="006C3845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6C3845">
        <w:rPr>
          <w:rFonts w:ascii="Arial" w:hAnsi="Arial" w:cs="Arial"/>
          <w:b/>
          <w:bCs/>
          <w:i/>
          <w:iCs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</w:t>
      </w:r>
      <w:r w:rsidRPr="006C3845">
        <w:rPr>
          <w:rFonts w:ascii="Arial" w:hAnsi="Arial" w:cs="Arial"/>
          <w:sz w:val="20"/>
          <w:szCs w:val="20"/>
        </w:rPr>
        <w:t>Le présent arrêté sera publié au Journal Officiel de la République Tunisienne.</w:t>
      </w:r>
    </w:p>
    <w:p w14:paraId="4245D351" w14:textId="60BD133F" w:rsidR="00D55CDF" w:rsidRPr="006C3845" w:rsidRDefault="006C3845" w:rsidP="006C3845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3845">
        <w:rPr>
          <w:rFonts w:ascii="Arial" w:hAnsi="Arial" w:cs="Arial"/>
          <w:b/>
          <w:bCs/>
          <w:sz w:val="20"/>
          <w:szCs w:val="20"/>
        </w:rPr>
        <w:t>Tunis, le 23 avril 2003.</w:t>
      </w:r>
    </w:p>
    <w:sectPr w:rsidR="00D55CDF" w:rsidRPr="006C3845" w:rsidSect="00A2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44F7" w14:textId="77777777" w:rsidR="001B78E3" w:rsidRDefault="001B78E3" w:rsidP="008F3F2D">
      <w:r>
        <w:separator/>
      </w:r>
    </w:p>
  </w:endnote>
  <w:endnote w:type="continuationSeparator" w:id="0">
    <w:p w14:paraId="52D63653" w14:textId="77777777" w:rsidR="001B78E3" w:rsidRDefault="001B78E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C3F27" w:rsidRPr="00D55CDF" w:rsidRDefault="000C3F27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B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B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5B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5B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B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B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5B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5B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B1B83" w14:textId="77777777" w:rsidR="00AA78A6" w:rsidRDefault="00AA78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6C98" w14:textId="77777777" w:rsidR="001B78E3" w:rsidRDefault="001B78E3" w:rsidP="008F3F2D">
      <w:r>
        <w:separator/>
      </w:r>
    </w:p>
  </w:footnote>
  <w:footnote w:type="continuationSeparator" w:id="0">
    <w:p w14:paraId="1A83B142" w14:textId="77777777" w:rsidR="001B78E3" w:rsidRDefault="001B78E3" w:rsidP="008F3F2D">
      <w:r>
        <w:continuationSeparator/>
      </w:r>
    </w:p>
  </w:footnote>
  <w:footnote w:id="1">
    <w:p w14:paraId="3A058C5F" w14:textId="65B2F634" w:rsidR="00BC5B05" w:rsidRDefault="00BC5B05" w:rsidP="00BC5B0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C5B05">
        <w:rPr>
          <w:rFonts w:ascii="Arial" w:hAnsi="Arial" w:cs="Arial"/>
          <w:sz w:val="18"/>
          <w:szCs w:val="18"/>
        </w:rPr>
        <w:t xml:space="preserve">Article premier – Tiret 16 nouveau ajouté </w:t>
      </w:r>
      <w:r>
        <w:rPr>
          <w:rFonts w:ascii="Arial" w:hAnsi="Arial" w:cs="Arial"/>
          <w:sz w:val="18"/>
          <w:szCs w:val="18"/>
        </w:rPr>
        <w:t>en vertu de</w:t>
      </w:r>
      <w:r w:rsidRPr="00BC5B05">
        <w:rPr>
          <w:rFonts w:ascii="Arial" w:hAnsi="Arial" w:cs="Arial"/>
          <w:sz w:val="18"/>
          <w:szCs w:val="18"/>
        </w:rPr>
        <w:t xml:space="preserve"> l’arrêté du ministre de l’Intérieur du 31 décembre 2015.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D55CDF" w:rsidRDefault="000C3F27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D55CDF" w:rsidRDefault="000C3F27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6E34" w14:textId="77777777" w:rsidR="00AA78A6" w:rsidRDefault="00AA78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6ED"/>
    <w:multiLevelType w:val="hybridMultilevel"/>
    <w:tmpl w:val="B89E12E6"/>
    <w:lvl w:ilvl="0" w:tplc="EE446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652BC"/>
    <w:multiLevelType w:val="hybridMultilevel"/>
    <w:tmpl w:val="9C92F45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1058BF"/>
    <w:multiLevelType w:val="hybridMultilevel"/>
    <w:tmpl w:val="B41AD1B2"/>
    <w:lvl w:ilvl="0" w:tplc="EE446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24D77"/>
    <w:multiLevelType w:val="hybridMultilevel"/>
    <w:tmpl w:val="2E82AE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5B1F0E"/>
    <w:multiLevelType w:val="hybridMultilevel"/>
    <w:tmpl w:val="1F00A4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5E306C"/>
    <w:multiLevelType w:val="hybridMultilevel"/>
    <w:tmpl w:val="B6EA9F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FF25C2"/>
    <w:multiLevelType w:val="hybridMultilevel"/>
    <w:tmpl w:val="65F4B0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236BB8"/>
    <w:multiLevelType w:val="hybridMultilevel"/>
    <w:tmpl w:val="2ABE2D0A"/>
    <w:lvl w:ilvl="0" w:tplc="EE446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2F7F39"/>
    <w:multiLevelType w:val="hybridMultilevel"/>
    <w:tmpl w:val="63B0E5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9C1F98"/>
    <w:multiLevelType w:val="hybridMultilevel"/>
    <w:tmpl w:val="85DEF9B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41694C"/>
    <w:multiLevelType w:val="hybridMultilevel"/>
    <w:tmpl w:val="7FF0843C"/>
    <w:lvl w:ilvl="0" w:tplc="EE446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0C5CCC"/>
    <w:multiLevelType w:val="hybridMultilevel"/>
    <w:tmpl w:val="A7B081A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67A0F"/>
    <w:multiLevelType w:val="hybridMultilevel"/>
    <w:tmpl w:val="EBCCA0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360F5C"/>
    <w:multiLevelType w:val="hybridMultilevel"/>
    <w:tmpl w:val="D87C94F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4A7"/>
    <w:rsid w:val="00062ECD"/>
    <w:rsid w:val="000B0D20"/>
    <w:rsid w:val="000C24FA"/>
    <w:rsid w:val="000C3F27"/>
    <w:rsid w:val="000C7FAD"/>
    <w:rsid w:val="000D0DE1"/>
    <w:rsid w:val="000D6F9F"/>
    <w:rsid w:val="001323AC"/>
    <w:rsid w:val="00137334"/>
    <w:rsid w:val="001A535F"/>
    <w:rsid w:val="001B250B"/>
    <w:rsid w:val="001B78E3"/>
    <w:rsid w:val="001E10BA"/>
    <w:rsid w:val="001E5DD5"/>
    <w:rsid w:val="001E6787"/>
    <w:rsid w:val="001F6FB9"/>
    <w:rsid w:val="0020398F"/>
    <w:rsid w:val="002B19EE"/>
    <w:rsid w:val="00354137"/>
    <w:rsid w:val="00356C00"/>
    <w:rsid w:val="00383314"/>
    <w:rsid w:val="00385334"/>
    <w:rsid w:val="003B6CD4"/>
    <w:rsid w:val="003F4AF0"/>
    <w:rsid w:val="004808F1"/>
    <w:rsid w:val="004977E0"/>
    <w:rsid w:val="004E246D"/>
    <w:rsid w:val="00503E5A"/>
    <w:rsid w:val="00584322"/>
    <w:rsid w:val="00595DBD"/>
    <w:rsid w:val="005E7CA9"/>
    <w:rsid w:val="005F7BF4"/>
    <w:rsid w:val="0060594F"/>
    <w:rsid w:val="006353B0"/>
    <w:rsid w:val="00684129"/>
    <w:rsid w:val="006C0270"/>
    <w:rsid w:val="006C3845"/>
    <w:rsid w:val="006F5275"/>
    <w:rsid w:val="007244D3"/>
    <w:rsid w:val="0075404E"/>
    <w:rsid w:val="007E7F34"/>
    <w:rsid w:val="0081344C"/>
    <w:rsid w:val="00846ED4"/>
    <w:rsid w:val="00847F00"/>
    <w:rsid w:val="00874F3E"/>
    <w:rsid w:val="0089552E"/>
    <w:rsid w:val="008F3F2D"/>
    <w:rsid w:val="00911CFA"/>
    <w:rsid w:val="009157FD"/>
    <w:rsid w:val="00957CDF"/>
    <w:rsid w:val="00957F0E"/>
    <w:rsid w:val="0097472C"/>
    <w:rsid w:val="00993EF9"/>
    <w:rsid w:val="009E055F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78A6"/>
    <w:rsid w:val="00AD2268"/>
    <w:rsid w:val="00B05438"/>
    <w:rsid w:val="00B617F1"/>
    <w:rsid w:val="00BC5B05"/>
    <w:rsid w:val="00C068A7"/>
    <w:rsid w:val="00C1635D"/>
    <w:rsid w:val="00C61994"/>
    <w:rsid w:val="00C64B86"/>
    <w:rsid w:val="00C96D77"/>
    <w:rsid w:val="00CA3D64"/>
    <w:rsid w:val="00CA544B"/>
    <w:rsid w:val="00CC4ADF"/>
    <w:rsid w:val="00CF4C77"/>
    <w:rsid w:val="00D07749"/>
    <w:rsid w:val="00D1177F"/>
    <w:rsid w:val="00D274F6"/>
    <w:rsid w:val="00D36176"/>
    <w:rsid w:val="00D55CDF"/>
    <w:rsid w:val="00DC4590"/>
    <w:rsid w:val="00E10A35"/>
    <w:rsid w:val="00E57DAB"/>
    <w:rsid w:val="00E9240E"/>
    <w:rsid w:val="00E953A2"/>
    <w:rsid w:val="00EB590F"/>
    <w:rsid w:val="00ED7568"/>
    <w:rsid w:val="00EF16C9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B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B05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B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B05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5282-C350-4D55-BC30-D9382E0E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3</cp:revision>
  <cp:lastPrinted>2016-01-15T09:02:00Z</cp:lastPrinted>
  <dcterms:created xsi:type="dcterms:W3CDTF">2016-01-15T09:34:00Z</dcterms:created>
  <dcterms:modified xsi:type="dcterms:W3CDTF">2016-01-15T09:36:00Z</dcterms:modified>
</cp:coreProperties>
</file>