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B044" w14:textId="3D6683D1" w:rsid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356B5B">
        <w:rPr>
          <w:rFonts w:ascii="Arial" w:hAnsi="Arial" w:cs="Arial"/>
          <w:b/>
          <w:bCs/>
          <w:sz w:val="24"/>
          <w:szCs w:val="24"/>
        </w:rPr>
        <w:t>Arrêté du Chef du Gouvernement du 6 juin 2020,</w:t>
      </w:r>
      <w:r w:rsidRPr="00356B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6B5B">
        <w:rPr>
          <w:rFonts w:ascii="Arial" w:hAnsi="Arial" w:cs="Arial"/>
          <w:b/>
          <w:bCs/>
          <w:sz w:val="24"/>
          <w:szCs w:val="24"/>
        </w:rPr>
        <w:t>portant application des dispositions de l’article</w:t>
      </w:r>
      <w:r w:rsidRPr="00356B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6B5B">
        <w:rPr>
          <w:rFonts w:ascii="Arial" w:hAnsi="Arial" w:cs="Arial"/>
          <w:b/>
          <w:bCs/>
          <w:sz w:val="24"/>
          <w:szCs w:val="24"/>
        </w:rPr>
        <w:t>12 du décret gouvernemental n° 2020-153 du 17</w:t>
      </w:r>
      <w:r w:rsidRPr="00356B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6B5B">
        <w:rPr>
          <w:rFonts w:ascii="Arial" w:hAnsi="Arial" w:cs="Arial"/>
          <w:b/>
          <w:bCs/>
          <w:sz w:val="24"/>
          <w:szCs w:val="24"/>
        </w:rPr>
        <w:t>mars 2020, portant dispositions dérogatoires</w:t>
      </w:r>
      <w:r w:rsidRPr="00356B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6B5B">
        <w:rPr>
          <w:rFonts w:ascii="Arial" w:hAnsi="Arial" w:cs="Arial"/>
          <w:b/>
          <w:bCs/>
          <w:sz w:val="24"/>
          <w:szCs w:val="24"/>
        </w:rPr>
        <w:t>relatives au travail des agents de l’Etat, des</w:t>
      </w:r>
      <w:r w:rsidRPr="00356B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6B5B">
        <w:rPr>
          <w:rFonts w:ascii="Arial" w:hAnsi="Arial" w:cs="Arial"/>
          <w:b/>
          <w:bCs/>
          <w:sz w:val="24"/>
          <w:szCs w:val="24"/>
        </w:rPr>
        <w:t>collectivités locales, des établissements publics</w:t>
      </w:r>
      <w:r w:rsidRPr="00356B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6B5B">
        <w:rPr>
          <w:rFonts w:ascii="Arial" w:hAnsi="Arial" w:cs="Arial"/>
          <w:b/>
          <w:bCs/>
          <w:sz w:val="24"/>
          <w:szCs w:val="24"/>
        </w:rPr>
        <w:t>à caractère administratif, des instances et des</w:t>
      </w:r>
      <w:r w:rsidRPr="00356B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6B5B">
        <w:rPr>
          <w:rFonts w:ascii="Arial" w:hAnsi="Arial" w:cs="Arial"/>
          <w:b/>
          <w:bCs/>
          <w:sz w:val="24"/>
          <w:szCs w:val="24"/>
        </w:rPr>
        <w:t>établissements publics et entreprises publiques</w:t>
      </w:r>
    </w:p>
    <w:p w14:paraId="20DBC983" w14:textId="77777777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1979FFA4" w14:textId="77777777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sz w:val="20"/>
          <w:szCs w:val="20"/>
        </w:rPr>
        <w:t>Le Chef du Gouvernement,</w:t>
      </w:r>
    </w:p>
    <w:p w14:paraId="0622062F" w14:textId="5FC6C781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sz w:val="20"/>
          <w:szCs w:val="20"/>
        </w:rPr>
        <w:t>Sur proposition du ministre d’Etat auprès du Chef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du Gouvernement chargé de la fonction publique, de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la gouvernance et de la lutte contre la corruption,</w:t>
      </w:r>
    </w:p>
    <w:p w14:paraId="6253DC24" w14:textId="77777777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sz w:val="20"/>
          <w:szCs w:val="20"/>
        </w:rPr>
        <w:t>Vu la Constitution,</w:t>
      </w:r>
    </w:p>
    <w:p w14:paraId="148D65F4" w14:textId="2B224F1F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sz w:val="20"/>
          <w:szCs w:val="20"/>
        </w:rPr>
        <w:t>Vu la loi organique n° 2018-47 du 7 août 2018,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portant dispositions communes aux instances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constitutionnelles indépendantes,</w:t>
      </w:r>
    </w:p>
    <w:p w14:paraId="0CF5EB74" w14:textId="1E3243D9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sz w:val="20"/>
          <w:szCs w:val="20"/>
        </w:rPr>
        <w:t>Vu la loi n° 83-112 du 12 décembre 1983, portant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statut général des personnels de l'Etat, des collectivités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locales et des établissements publics à caractère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administratif, ensemble les textes qui l'ont modifiée ou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complétée,</w:t>
      </w:r>
    </w:p>
    <w:p w14:paraId="59731457" w14:textId="7E7EF677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sz w:val="20"/>
          <w:szCs w:val="20"/>
        </w:rPr>
        <w:t>Vu la loi n° 67-20 du 31 mai 1967, fixant le statut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général des militaires, ensemble les textes qui l’ont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modifiée ou complétée,</w:t>
      </w:r>
    </w:p>
    <w:p w14:paraId="0B9CCB44" w14:textId="64A2466C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sz w:val="20"/>
          <w:szCs w:val="20"/>
        </w:rPr>
        <w:t>Vu la loi n° 82-70 du 6 août 1982, portant statut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général des forces de sécurité intérieure, ensemble les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textes qui l’ont modifiée ou complétée,</w:t>
      </w:r>
    </w:p>
    <w:p w14:paraId="185E3ED1" w14:textId="380B3478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sz w:val="20"/>
          <w:szCs w:val="20"/>
        </w:rPr>
        <w:t>Vu la loi n° 85-78 du 5 août 1985, portant statut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général des agents des offices, des établissements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publics à caractère industriel et commercial et des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sociétés dont le capital est détenu directement et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entièrement par l'Etat ou les collectivités publiques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locales, ensemble les textes qui l’ont modifiée ou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complétée,</w:t>
      </w:r>
    </w:p>
    <w:p w14:paraId="3E7A666B" w14:textId="6AA9E48E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sz w:val="20"/>
          <w:szCs w:val="20"/>
        </w:rPr>
        <w:t>Vu la loi n° 95-46 du 15 mai 1995, portant statut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général des agents des douanes, ensemble les textes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qui l’ont modifiée ou complétée, notamment la loi n°</w:t>
      </w:r>
    </w:p>
    <w:p w14:paraId="78B7D954" w14:textId="77777777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sz w:val="20"/>
          <w:szCs w:val="20"/>
        </w:rPr>
        <w:t>2006-58 du 28 juillet 2006,</w:t>
      </w:r>
    </w:p>
    <w:p w14:paraId="7A9F65EF" w14:textId="50F1C50A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sz w:val="20"/>
          <w:szCs w:val="20"/>
        </w:rPr>
        <w:t>Vu le décret n° 2012-1710 du 14 septembre 2012,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relatif à la répartition des horaires et jours de travail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des agents de l’Etat, des collectivités locales et des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établissements publics à caractère administratif,</w:t>
      </w:r>
    </w:p>
    <w:p w14:paraId="1B00DC25" w14:textId="20AEE27E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sz w:val="20"/>
          <w:szCs w:val="20"/>
        </w:rPr>
        <w:t>Vu le décret Présidentiel n° 2020-19 du 27 février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2020, portant nomination du Chef du Gouvernement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et de ses membres,</w:t>
      </w:r>
    </w:p>
    <w:p w14:paraId="5B40105D" w14:textId="2E00B89B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sz w:val="20"/>
          <w:szCs w:val="20"/>
        </w:rPr>
        <w:t>Vu le décret gouvernemental n° 2020-152 du 13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mars 2020, portant assimilation de l’infection par le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nouveau Corona virus « COVID-19 » à la catégorie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des maladies transmissibles prévues à l’annexe jointe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 xml:space="preserve">à la loi n° 92-71 du 27 juillet 1992, relative </w:t>
      </w:r>
      <w:r w:rsidRPr="00356B5B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>x maladies transmissibles</w:t>
      </w:r>
      <w:r w:rsidRPr="00356B5B">
        <w:rPr>
          <w:rFonts w:ascii="Arial" w:hAnsi="Arial" w:cs="Arial"/>
          <w:sz w:val="20"/>
          <w:szCs w:val="20"/>
        </w:rPr>
        <w:t>,</w:t>
      </w:r>
    </w:p>
    <w:p w14:paraId="5F6D20E8" w14:textId="6DA16416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sz w:val="20"/>
          <w:szCs w:val="20"/>
        </w:rPr>
        <w:t>Vu le décret gouvernemental n° 2020-153 du 17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mars 2020, portant dispositions dérogatoires relatives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au travail des agents de l’Etat, des collectivités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locales, des établissements publics à caractère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administratif, des instances et des établissements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publics et entreprises publiques, notamment son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 xml:space="preserve">article 12, </w:t>
      </w:r>
      <w:r w:rsidRPr="00356B5B">
        <w:rPr>
          <w:rFonts w:ascii="Arial" w:hAnsi="Arial" w:cs="Arial"/>
          <w:sz w:val="20"/>
          <w:szCs w:val="20"/>
        </w:rPr>
        <w:cr/>
        <w:t>Vu le décret Présidentiel n° 2020-24 du 18 mars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2020, instaurant le couvre-feu sur tout le territoire de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la République,</w:t>
      </w:r>
    </w:p>
    <w:p w14:paraId="56CFF77A" w14:textId="0DB02CA1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sz w:val="20"/>
          <w:szCs w:val="20"/>
        </w:rPr>
        <w:t>Vu le décret gouvernemental n° 2020-156 du 22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mars 2020, portant fixation des besoins essentiels et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des exigences nécessaires en vue d’assurer la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continuité du fonctionnement des services vitaux,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dans le cadre de la mise en œuvre des mesures de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mise en confinement total,</w:t>
      </w:r>
    </w:p>
    <w:p w14:paraId="04F59D61" w14:textId="1C369D5D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sz w:val="20"/>
          <w:szCs w:val="20"/>
        </w:rPr>
        <w:t>Vu le décret Présidentiel n° 2020-28 du 22 mars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2020, limitant la circulation des personnes et les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rassemblements hors horaires du couvre-feu,</w:t>
      </w:r>
    </w:p>
    <w:p w14:paraId="33F52BDB" w14:textId="1371DA81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sz w:val="20"/>
          <w:szCs w:val="20"/>
        </w:rPr>
        <w:t>Vu le décret gouvernemental n° 2020-208 du 2 mai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2020, relatif à la fixation des prescriptions de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confinement ciblé, tel que modifié par le décret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gouvernemental n° 2020-257 du 3 mai 2020 et le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décret gouvernemental n° 2020-318 du 26 mai 2020,</w:t>
      </w:r>
    </w:p>
    <w:p w14:paraId="472A5372" w14:textId="1DBD0F20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sz w:val="20"/>
          <w:szCs w:val="20"/>
        </w:rPr>
        <w:t>Vu l’arrêté du Chef du gouvernement du 17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novembre 2016, relatif à l’organisation des séances de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permanence en dehors des horaires et jours de travail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dans quelques organismes publics,</w:t>
      </w:r>
    </w:p>
    <w:p w14:paraId="3DD0120F" w14:textId="77777777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sz w:val="20"/>
          <w:szCs w:val="20"/>
        </w:rPr>
        <w:t>Vu l’avis du ministre de la santé.</w:t>
      </w:r>
    </w:p>
    <w:p w14:paraId="72519486" w14:textId="77777777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sz w:val="20"/>
          <w:szCs w:val="20"/>
        </w:rPr>
        <w:lastRenderedPageBreak/>
        <w:t>Arrête :</w:t>
      </w:r>
    </w:p>
    <w:p w14:paraId="05EAC9A7" w14:textId="6F933834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b/>
          <w:bCs/>
          <w:i/>
          <w:iCs/>
          <w:sz w:val="20"/>
          <w:szCs w:val="20"/>
        </w:rPr>
        <w:t>Article premier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- </w:t>
      </w:r>
      <w:r w:rsidRPr="00356B5B">
        <w:rPr>
          <w:rFonts w:ascii="Arial" w:hAnsi="Arial" w:cs="Arial"/>
          <w:sz w:val="20"/>
          <w:szCs w:val="20"/>
        </w:rPr>
        <w:t>A compter du 8 juin 2020,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reprennent effet les dispositions du décret n° 2012-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1710 du 14 septembre 2012 relatif à la répartition des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horaires et jours de travail des agents de l’Etat, des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collectivités locales et des établissements publics à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caractère administratif. La reprise du travail dans les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instances, les établissements publics et les entreprises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 xml:space="preserve">publiques </w:t>
      </w:r>
      <w:proofErr w:type="gramStart"/>
      <w:r w:rsidRPr="00356B5B">
        <w:rPr>
          <w:rFonts w:ascii="Arial" w:hAnsi="Arial" w:cs="Arial"/>
          <w:sz w:val="20"/>
          <w:szCs w:val="20"/>
        </w:rPr>
        <w:t>a</w:t>
      </w:r>
      <w:proofErr w:type="gramEnd"/>
      <w:r w:rsidRPr="00356B5B">
        <w:rPr>
          <w:rFonts w:ascii="Arial" w:hAnsi="Arial" w:cs="Arial"/>
          <w:sz w:val="20"/>
          <w:szCs w:val="20"/>
        </w:rPr>
        <w:t xml:space="preserve"> lieu conformément à leur horaire habituel,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lequel sera annoncé au public sur leurs sites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électroniques respectifs.</w:t>
      </w:r>
    </w:p>
    <w:p w14:paraId="018A9DDD" w14:textId="7A0C4C7F" w:rsidR="00356B5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356B5B">
        <w:rPr>
          <w:rFonts w:ascii="Arial" w:hAnsi="Arial" w:cs="Arial"/>
          <w:b/>
          <w:bCs/>
          <w:i/>
          <w:iCs/>
          <w:sz w:val="20"/>
          <w:szCs w:val="20"/>
        </w:rPr>
        <w:t>Art. 2</w:t>
      </w:r>
      <w:r w:rsidRPr="00356B5B">
        <w:rPr>
          <w:rFonts w:ascii="Arial" w:hAnsi="Arial" w:cs="Arial"/>
          <w:b/>
          <w:bCs/>
          <w:i/>
          <w:iCs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Le présent arrêté sera publié au Journal</w:t>
      </w:r>
      <w:r>
        <w:rPr>
          <w:rFonts w:ascii="Arial" w:hAnsi="Arial" w:cs="Arial"/>
          <w:sz w:val="20"/>
          <w:szCs w:val="20"/>
        </w:rPr>
        <w:t xml:space="preserve"> </w:t>
      </w:r>
      <w:r w:rsidRPr="00356B5B">
        <w:rPr>
          <w:rFonts w:ascii="Arial" w:hAnsi="Arial" w:cs="Arial"/>
          <w:sz w:val="20"/>
          <w:szCs w:val="20"/>
        </w:rPr>
        <w:t>officiel de la République tunisienne.</w:t>
      </w:r>
    </w:p>
    <w:p w14:paraId="7B819F8E" w14:textId="3DD6CF13" w:rsidR="00D816BB" w:rsidRPr="00356B5B" w:rsidRDefault="00356B5B" w:rsidP="00356B5B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356B5B">
        <w:rPr>
          <w:rFonts w:ascii="Arial" w:hAnsi="Arial" w:cs="Arial"/>
          <w:b/>
          <w:bCs/>
          <w:sz w:val="20"/>
          <w:szCs w:val="20"/>
        </w:rPr>
        <w:t xml:space="preserve">Tunis, le 6 juin 2020. </w:t>
      </w:r>
      <w:r w:rsidRPr="00356B5B">
        <w:rPr>
          <w:rFonts w:ascii="Arial" w:hAnsi="Arial" w:cs="Arial"/>
          <w:b/>
          <w:bCs/>
          <w:sz w:val="20"/>
          <w:szCs w:val="20"/>
        </w:rPr>
        <w:cr/>
      </w:r>
    </w:p>
    <w:sectPr w:rsidR="00D816BB" w:rsidRPr="00356B5B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CADC2" w14:textId="77777777" w:rsidR="00940762" w:rsidRDefault="00940762" w:rsidP="008F3F2D">
      <w:r>
        <w:separator/>
      </w:r>
    </w:p>
  </w:endnote>
  <w:endnote w:type="continuationSeparator" w:id="0">
    <w:p w14:paraId="5549AA5D" w14:textId="77777777" w:rsidR="00940762" w:rsidRDefault="0094076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4617" w14:textId="77777777" w:rsidR="00D82E62" w:rsidRPr="00D55CDF" w:rsidRDefault="00D82E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5AAE2FC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D82E62" w:rsidRDefault="00D82E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5AAE2FC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D82E62" w:rsidRDefault="00D82E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D074" w14:textId="77777777" w:rsidR="00D82E62" w:rsidRDefault="00D82E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03238638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gM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03238638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2B12A" w14:textId="77777777" w:rsidR="00940762" w:rsidRDefault="00940762" w:rsidP="008F3F2D">
      <w:r>
        <w:separator/>
      </w:r>
    </w:p>
  </w:footnote>
  <w:footnote w:type="continuationSeparator" w:id="0">
    <w:p w14:paraId="7CB35C3B" w14:textId="77777777" w:rsidR="00940762" w:rsidRDefault="0094076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AC36" w14:textId="2D742B40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D82E62" w:rsidRDefault="00D82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    <v:textbox>
                <w:txbxContent>
                  <w:p w14:paraId="4D6D929C" w14:textId="38562BBE" w:rsidR="00D82E62" w:rsidRDefault="00D82E62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D82E62" w:rsidRDefault="00D82E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D82E62" w:rsidRPr="005F7BF4" w:rsidRDefault="00D82E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D82E62" w:rsidRPr="005F7BF4" w:rsidRDefault="00D82E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30C4FB85" w14:textId="77777777" w:rsidR="00D82E62" w:rsidRDefault="00D82E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D82E62" w:rsidRPr="005F7BF4" w:rsidRDefault="00D82E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D82E62" w:rsidRPr="005F7BF4" w:rsidRDefault="00D82E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897B" w14:textId="16ECF23F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3E70B705" w:rsidR="00D82E62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43D7F57D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D82E62" w:rsidRPr="00C765D6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    <v:textbox>
                <w:txbxContent>
                  <w:p w14:paraId="3A06F12B" w14:textId="3E70B705" w:rsidR="00D82E62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43D7F57D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D82E62" w:rsidRPr="00C765D6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392244C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D82E62" w:rsidRDefault="00D82E62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D82E62" w:rsidRPr="00D55CDF" w:rsidRDefault="00D82E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BDDC3E" w14:textId="7D374A7C" w:rsidR="00D82E62" w:rsidRDefault="00D82E62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D82E62" w:rsidRPr="00D55CDF" w:rsidRDefault="00D82E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7C4"/>
    <w:multiLevelType w:val="hybridMultilevel"/>
    <w:tmpl w:val="DF008E96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2AB3"/>
    <w:multiLevelType w:val="hybridMultilevel"/>
    <w:tmpl w:val="AE1007B0"/>
    <w:lvl w:ilvl="0" w:tplc="BE042902">
      <w:start w:val="3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9C195B"/>
    <w:multiLevelType w:val="hybridMultilevel"/>
    <w:tmpl w:val="9E38460A"/>
    <w:lvl w:ilvl="0" w:tplc="506A60A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9F47F23"/>
    <w:multiLevelType w:val="hybridMultilevel"/>
    <w:tmpl w:val="D5025B7E"/>
    <w:lvl w:ilvl="0" w:tplc="210C42D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992"/>
    <w:multiLevelType w:val="hybridMultilevel"/>
    <w:tmpl w:val="1C1E337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3B5BBB"/>
    <w:multiLevelType w:val="hybridMultilevel"/>
    <w:tmpl w:val="818C565C"/>
    <w:lvl w:ilvl="0" w:tplc="8A54555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55294B"/>
    <w:multiLevelType w:val="hybridMultilevel"/>
    <w:tmpl w:val="C9BA919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E0785B"/>
    <w:multiLevelType w:val="hybridMultilevel"/>
    <w:tmpl w:val="3E1ADD9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8A646C"/>
    <w:multiLevelType w:val="hybridMultilevel"/>
    <w:tmpl w:val="0CE85E1A"/>
    <w:lvl w:ilvl="0" w:tplc="499E992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EB37991"/>
    <w:multiLevelType w:val="hybridMultilevel"/>
    <w:tmpl w:val="EE1A20B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47312"/>
    <w:multiLevelType w:val="hybridMultilevel"/>
    <w:tmpl w:val="950683D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4B2C68"/>
    <w:multiLevelType w:val="hybridMultilevel"/>
    <w:tmpl w:val="ADF05010"/>
    <w:lvl w:ilvl="0" w:tplc="92AC610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78B2982"/>
    <w:multiLevelType w:val="hybridMultilevel"/>
    <w:tmpl w:val="5456DBF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101FC7"/>
    <w:multiLevelType w:val="hybridMultilevel"/>
    <w:tmpl w:val="961AD06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5A6781"/>
    <w:multiLevelType w:val="hybridMultilevel"/>
    <w:tmpl w:val="026C5CD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660B14"/>
    <w:multiLevelType w:val="hybridMultilevel"/>
    <w:tmpl w:val="50C884C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3F4C30"/>
    <w:multiLevelType w:val="hybridMultilevel"/>
    <w:tmpl w:val="235033D8"/>
    <w:lvl w:ilvl="0" w:tplc="E16A22EC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8706D3C"/>
    <w:multiLevelType w:val="hybridMultilevel"/>
    <w:tmpl w:val="E60AC14E"/>
    <w:lvl w:ilvl="0" w:tplc="510CC08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1453995"/>
    <w:multiLevelType w:val="hybridMultilevel"/>
    <w:tmpl w:val="6864286A"/>
    <w:lvl w:ilvl="0" w:tplc="9B9672D8">
      <w:start w:val="7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CC31F8C"/>
    <w:multiLevelType w:val="hybridMultilevel"/>
    <w:tmpl w:val="0488570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3D67EA3"/>
    <w:multiLevelType w:val="hybridMultilevel"/>
    <w:tmpl w:val="FF6698D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48B15DE"/>
    <w:multiLevelType w:val="hybridMultilevel"/>
    <w:tmpl w:val="41A4AF6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21874E3"/>
    <w:multiLevelType w:val="hybridMultilevel"/>
    <w:tmpl w:val="0992A9D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B87B3A">
      <w:start w:val="1"/>
      <w:numFmt w:val="decimal"/>
      <w:lvlText w:val="%2-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4473947"/>
    <w:multiLevelType w:val="hybridMultilevel"/>
    <w:tmpl w:val="5464013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58E523E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944AAF"/>
    <w:multiLevelType w:val="hybridMultilevel"/>
    <w:tmpl w:val="BCD01BD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0A66F23"/>
    <w:multiLevelType w:val="hybridMultilevel"/>
    <w:tmpl w:val="D6C878CA"/>
    <w:lvl w:ilvl="0" w:tplc="1B7827E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1E9478E"/>
    <w:multiLevelType w:val="hybridMultilevel"/>
    <w:tmpl w:val="B08C9FA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4151A79"/>
    <w:multiLevelType w:val="hybridMultilevel"/>
    <w:tmpl w:val="091A95A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98FCAB58">
      <w:start w:val="7"/>
      <w:numFmt w:val="bullet"/>
      <w:lvlText w:val="-"/>
      <w:lvlJc w:val="left"/>
      <w:pPr>
        <w:ind w:left="2624" w:hanging="360"/>
      </w:pPr>
      <w:rPr>
        <w:rFonts w:ascii="Arial" w:eastAsiaTheme="minorEastAsia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5495600"/>
    <w:multiLevelType w:val="hybridMultilevel"/>
    <w:tmpl w:val="EF900E3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64B6030"/>
    <w:multiLevelType w:val="hybridMultilevel"/>
    <w:tmpl w:val="93D24C4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73B6C42"/>
    <w:multiLevelType w:val="hybridMultilevel"/>
    <w:tmpl w:val="87D20B56"/>
    <w:lvl w:ilvl="0" w:tplc="8862ABF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9632627"/>
    <w:multiLevelType w:val="hybridMultilevel"/>
    <w:tmpl w:val="BC62707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B2A4CE7"/>
    <w:multiLevelType w:val="hybridMultilevel"/>
    <w:tmpl w:val="22BE283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D4E7E0D"/>
    <w:multiLevelType w:val="hybridMultilevel"/>
    <w:tmpl w:val="0C72F60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0F">
      <w:start w:val="1"/>
      <w:numFmt w:val="decimal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C34D6F"/>
    <w:multiLevelType w:val="hybridMultilevel"/>
    <w:tmpl w:val="DD3AA8F8"/>
    <w:lvl w:ilvl="0" w:tplc="040C000F">
      <w:start w:val="1"/>
      <w:numFmt w:val="decimal"/>
      <w:lvlText w:val="%1.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 w15:restartNumberingAfterBreak="0">
    <w:nsid w:val="7EC4667D"/>
    <w:multiLevelType w:val="hybridMultilevel"/>
    <w:tmpl w:val="1826A852"/>
    <w:lvl w:ilvl="0" w:tplc="954614A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F675AC0"/>
    <w:multiLevelType w:val="hybridMultilevel"/>
    <w:tmpl w:val="72DCBF5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35"/>
  </w:num>
  <w:num w:numId="5">
    <w:abstractNumId w:val="15"/>
  </w:num>
  <w:num w:numId="6">
    <w:abstractNumId w:val="30"/>
  </w:num>
  <w:num w:numId="7">
    <w:abstractNumId w:val="22"/>
  </w:num>
  <w:num w:numId="8">
    <w:abstractNumId w:val="7"/>
  </w:num>
  <w:num w:numId="9">
    <w:abstractNumId w:val="25"/>
  </w:num>
  <w:num w:numId="10">
    <w:abstractNumId w:val="4"/>
  </w:num>
  <w:num w:numId="11">
    <w:abstractNumId w:val="1"/>
  </w:num>
  <w:num w:numId="12">
    <w:abstractNumId w:val="36"/>
  </w:num>
  <w:num w:numId="13">
    <w:abstractNumId w:val="34"/>
  </w:num>
  <w:num w:numId="14">
    <w:abstractNumId w:val="24"/>
  </w:num>
  <w:num w:numId="15">
    <w:abstractNumId w:val="27"/>
  </w:num>
  <w:num w:numId="16">
    <w:abstractNumId w:val="9"/>
  </w:num>
  <w:num w:numId="17">
    <w:abstractNumId w:val="16"/>
  </w:num>
  <w:num w:numId="18">
    <w:abstractNumId w:val="6"/>
  </w:num>
  <w:num w:numId="19">
    <w:abstractNumId w:val="18"/>
  </w:num>
  <w:num w:numId="20">
    <w:abstractNumId w:val="29"/>
  </w:num>
  <w:num w:numId="21">
    <w:abstractNumId w:val="19"/>
  </w:num>
  <w:num w:numId="22">
    <w:abstractNumId w:val="14"/>
  </w:num>
  <w:num w:numId="23">
    <w:abstractNumId w:val="21"/>
  </w:num>
  <w:num w:numId="24">
    <w:abstractNumId w:val="10"/>
  </w:num>
  <w:num w:numId="25">
    <w:abstractNumId w:val="33"/>
  </w:num>
  <w:num w:numId="26">
    <w:abstractNumId w:val="20"/>
  </w:num>
  <w:num w:numId="27">
    <w:abstractNumId w:val="23"/>
  </w:num>
  <w:num w:numId="28">
    <w:abstractNumId w:val="12"/>
  </w:num>
  <w:num w:numId="29">
    <w:abstractNumId w:val="11"/>
  </w:num>
  <w:num w:numId="30">
    <w:abstractNumId w:val="26"/>
  </w:num>
  <w:num w:numId="31">
    <w:abstractNumId w:val="5"/>
  </w:num>
  <w:num w:numId="32">
    <w:abstractNumId w:val="31"/>
  </w:num>
  <w:num w:numId="33">
    <w:abstractNumId w:val="8"/>
  </w:num>
  <w:num w:numId="34">
    <w:abstractNumId w:val="13"/>
  </w:num>
  <w:num w:numId="35">
    <w:abstractNumId w:val="2"/>
  </w:num>
  <w:num w:numId="36">
    <w:abstractNumId w:val="2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39A3"/>
    <w:rsid w:val="00006A31"/>
    <w:rsid w:val="000414A7"/>
    <w:rsid w:val="000437B1"/>
    <w:rsid w:val="00062ECD"/>
    <w:rsid w:val="00075084"/>
    <w:rsid w:val="0007570B"/>
    <w:rsid w:val="00077529"/>
    <w:rsid w:val="00084049"/>
    <w:rsid w:val="000B0D20"/>
    <w:rsid w:val="000B1494"/>
    <w:rsid w:val="000B3F6D"/>
    <w:rsid w:val="000C24FA"/>
    <w:rsid w:val="000C3437"/>
    <w:rsid w:val="000C3F27"/>
    <w:rsid w:val="000C7FAD"/>
    <w:rsid w:val="000D0DE1"/>
    <w:rsid w:val="000D0EE8"/>
    <w:rsid w:val="000E628E"/>
    <w:rsid w:val="00100A66"/>
    <w:rsid w:val="0010537F"/>
    <w:rsid w:val="001323AC"/>
    <w:rsid w:val="00135F7E"/>
    <w:rsid w:val="00137334"/>
    <w:rsid w:val="001375FF"/>
    <w:rsid w:val="00152048"/>
    <w:rsid w:val="00167394"/>
    <w:rsid w:val="00196DF4"/>
    <w:rsid w:val="001A535F"/>
    <w:rsid w:val="001B250B"/>
    <w:rsid w:val="001B4835"/>
    <w:rsid w:val="001C2C12"/>
    <w:rsid w:val="001D09A6"/>
    <w:rsid w:val="001E10BA"/>
    <w:rsid w:val="001E5106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6678B"/>
    <w:rsid w:val="002672A1"/>
    <w:rsid w:val="00267DE1"/>
    <w:rsid w:val="002702C2"/>
    <w:rsid w:val="002B1245"/>
    <w:rsid w:val="002B19EE"/>
    <w:rsid w:val="002D73AA"/>
    <w:rsid w:val="002D7F23"/>
    <w:rsid w:val="002F411C"/>
    <w:rsid w:val="003050B7"/>
    <w:rsid w:val="003125F1"/>
    <w:rsid w:val="003143FE"/>
    <w:rsid w:val="00322E7A"/>
    <w:rsid w:val="003324D8"/>
    <w:rsid w:val="003338B9"/>
    <w:rsid w:val="0033511C"/>
    <w:rsid w:val="003476E8"/>
    <w:rsid w:val="00354137"/>
    <w:rsid w:val="00356B5B"/>
    <w:rsid w:val="00356C00"/>
    <w:rsid w:val="00362106"/>
    <w:rsid w:val="00371B80"/>
    <w:rsid w:val="0037201C"/>
    <w:rsid w:val="003757FF"/>
    <w:rsid w:val="00383314"/>
    <w:rsid w:val="00385334"/>
    <w:rsid w:val="003B0912"/>
    <w:rsid w:val="003B3225"/>
    <w:rsid w:val="003B363D"/>
    <w:rsid w:val="003B6CD4"/>
    <w:rsid w:val="003C1D4F"/>
    <w:rsid w:val="003F4AF0"/>
    <w:rsid w:val="0040015B"/>
    <w:rsid w:val="00400161"/>
    <w:rsid w:val="00413360"/>
    <w:rsid w:val="0041715F"/>
    <w:rsid w:val="0042092A"/>
    <w:rsid w:val="00436C7E"/>
    <w:rsid w:val="004402D7"/>
    <w:rsid w:val="004808F1"/>
    <w:rsid w:val="00481528"/>
    <w:rsid w:val="004977E0"/>
    <w:rsid w:val="004A6E4A"/>
    <w:rsid w:val="004D5CA0"/>
    <w:rsid w:val="004E246D"/>
    <w:rsid w:val="004E2CD2"/>
    <w:rsid w:val="004F6564"/>
    <w:rsid w:val="00503E5A"/>
    <w:rsid w:val="00510021"/>
    <w:rsid w:val="0052779B"/>
    <w:rsid w:val="00545C63"/>
    <w:rsid w:val="00567E0F"/>
    <w:rsid w:val="00584322"/>
    <w:rsid w:val="00595DBD"/>
    <w:rsid w:val="005B0922"/>
    <w:rsid w:val="005B71D8"/>
    <w:rsid w:val="005D262A"/>
    <w:rsid w:val="005E40EA"/>
    <w:rsid w:val="005E7CA9"/>
    <w:rsid w:val="005F7BF4"/>
    <w:rsid w:val="00600567"/>
    <w:rsid w:val="0060594F"/>
    <w:rsid w:val="00610C68"/>
    <w:rsid w:val="0062563C"/>
    <w:rsid w:val="006329CB"/>
    <w:rsid w:val="006353B0"/>
    <w:rsid w:val="00644735"/>
    <w:rsid w:val="00655DBD"/>
    <w:rsid w:val="00660423"/>
    <w:rsid w:val="00674698"/>
    <w:rsid w:val="00681F70"/>
    <w:rsid w:val="0068269F"/>
    <w:rsid w:val="006831C9"/>
    <w:rsid w:val="00684129"/>
    <w:rsid w:val="0068636F"/>
    <w:rsid w:val="006906FF"/>
    <w:rsid w:val="00691B9D"/>
    <w:rsid w:val="00693D24"/>
    <w:rsid w:val="006A57CB"/>
    <w:rsid w:val="006B5CBB"/>
    <w:rsid w:val="006C0270"/>
    <w:rsid w:val="006D5CA8"/>
    <w:rsid w:val="006E4A2C"/>
    <w:rsid w:val="006E67E9"/>
    <w:rsid w:val="006F3053"/>
    <w:rsid w:val="0071170F"/>
    <w:rsid w:val="007244D3"/>
    <w:rsid w:val="007418B5"/>
    <w:rsid w:val="0074252B"/>
    <w:rsid w:val="00745768"/>
    <w:rsid w:val="0075404E"/>
    <w:rsid w:val="0076124E"/>
    <w:rsid w:val="00765520"/>
    <w:rsid w:val="007A76E8"/>
    <w:rsid w:val="007B3772"/>
    <w:rsid w:val="007C0FBD"/>
    <w:rsid w:val="007D594C"/>
    <w:rsid w:val="007E7F34"/>
    <w:rsid w:val="007F3EDD"/>
    <w:rsid w:val="007F7D73"/>
    <w:rsid w:val="0081344C"/>
    <w:rsid w:val="00846ED4"/>
    <w:rsid w:val="00847F00"/>
    <w:rsid w:val="00855321"/>
    <w:rsid w:val="00864CEA"/>
    <w:rsid w:val="00874D56"/>
    <w:rsid w:val="00874F3E"/>
    <w:rsid w:val="00876053"/>
    <w:rsid w:val="0089552E"/>
    <w:rsid w:val="008A1F18"/>
    <w:rsid w:val="008B3D28"/>
    <w:rsid w:val="008B4B90"/>
    <w:rsid w:val="008E7D4E"/>
    <w:rsid w:val="008F3F2D"/>
    <w:rsid w:val="00901BBF"/>
    <w:rsid w:val="00910EDC"/>
    <w:rsid w:val="00911CFA"/>
    <w:rsid w:val="009157FD"/>
    <w:rsid w:val="0092203D"/>
    <w:rsid w:val="00933428"/>
    <w:rsid w:val="00940762"/>
    <w:rsid w:val="00942396"/>
    <w:rsid w:val="009432D0"/>
    <w:rsid w:val="00957CDF"/>
    <w:rsid w:val="00957F0E"/>
    <w:rsid w:val="00971836"/>
    <w:rsid w:val="009736FB"/>
    <w:rsid w:val="0097472C"/>
    <w:rsid w:val="00974E7D"/>
    <w:rsid w:val="00993EF9"/>
    <w:rsid w:val="009B14E0"/>
    <w:rsid w:val="009B2030"/>
    <w:rsid w:val="009C5224"/>
    <w:rsid w:val="009E055F"/>
    <w:rsid w:val="009E45D0"/>
    <w:rsid w:val="009F0CA4"/>
    <w:rsid w:val="00A004D6"/>
    <w:rsid w:val="00A00644"/>
    <w:rsid w:val="00A02FE2"/>
    <w:rsid w:val="00A0369D"/>
    <w:rsid w:val="00A04F09"/>
    <w:rsid w:val="00A23AAD"/>
    <w:rsid w:val="00A24F23"/>
    <w:rsid w:val="00A629D6"/>
    <w:rsid w:val="00A6497C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FB"/>
    <w:rsid w:val="00AD2268"/>
    <w:rsid w:val="00AD326E"/>
    <w:rsid w:val="00AE3AC0"/>
    <w:rsid w:val="00AE77ED"/>
    <w:rsid w:val="00AF1ECF"/>
    <w:rsid w:val="00B01238"/>
    <w:rsid w:val="00B05438"/>
    <w:rsid w:val="00B1245A"/>
    <w:rsid w:val="00B147F7"/>
    <w:rsid w:val="00B3632F"/>
    <w:rsid w:val="00B47D95"/>
    <w:rsid w:val="00B617F1"/>
    <w:rsid w:val="00B62824"/>
    <w:rsid w:val="00B64E63"/>
    <w:rsid w:val="00B76B3E"/>
    <w:rsid w:val="00B80B4F"/>
    <w:rsid w:val="00B81EF2"/>
    <w:rsid w:val="00B90CF2"/>
    <w:rsid w:val="00BA0A7C"/>
    <w:rsid w:val="00BA3F7F"/>
    <w:rsid w:val="00C00FC8"/>
    <w:rsid w:val="00C068A7"/>
    <w:rsid w:val="00C13B06"/>
    <w:rsid w:val="00C1635D"/>
    <w:rsid w:val="00C26C82"/>
    <w:rsid w:val="00C33D1B"/>
    <w:rsid w:val="00C454C0"/>
    <w:rsid w:val="00C5594B"/>
    <w:rsid w:val="00C61994"/>
    <w:rsid w:val="00C64B86"/>
    <w:rsid w:val="00C65B15"/>
    <w:rsid w:val="00C70829"/>
    <w:rsid w:val="00C765D6"/>
    <w:rsid w:val="00C7781C"/>
    <w:rsid w:val="00C912C1"/>
    <w:rsid w:val="00C95885"/>
    <w:rsid w:val="00C96D77"/>
    <w:rsid w:val="00CA3D64"/>
    <w:rsid w:val="00CA544B"/>
    <w:rsid w:val="00CC4ADF"/>
    <w:rsid w:val="00CD19DF"/>
    <w:rsid w:val="00CD68B2"/>
    <w:rsid w:val="00CD6FD5"/>
    <w:rsid w:val="00CF4C77"/>
    <w:rsid w:val="00D068BD"/>
    <w:rsid w:val="00D07749"/>
    <w:rsid w:val="00D07FE9"/>
    <w:rsid w:val="00D1177F"/>
    <w:rsid w:val="00D2002F"/>
    <w:rsid w:val="00D274F6"/>
    <w:rsid w:val="00D34898"/>
    <w:rsid w:val="00D36176"/>
    <w:rsid w:val="00D501BD"/>
    <w:rsid w:val="00D53BD2"/>
    <w:rsid w:val="00D55340"/>
    <w:rsid w:val="00D55CDF"/>
    <w:rsid w:val="00D566AB"/>
    <w:rsid w:val="00D65949"/>
    <w:rsid w:val="00D816BB"/>
    <w:rsid w:val="00D82E62"/>
    <w:rsid w:val="00DA1767"/>
    <w:rsid w:val="00DB63C0"/>
    <w:rsid w:val="00DC4590"/>
    <w:rsid w:val="00DC5ABD"/>
    <w:rsid w:val="00DD4D60"/>
    <w:rsid w:val="00DE3C3D"/>
    <w:rsid w:val="00E10A35"/>
    <w:rsid w:val="00E220ED"/>
    <w:rsid w:val="00E55A17"/>
    <w:rsid w:val="00E57DAB"/>
    <w:rsid w:val="00E666BF"/>
    <w:rsid w:val="00E70DF8"/>
    <w:rsid w:val="00E846EE"/>
    <w:rsid w:val="00E9240E"/>
    <w:rsid w:val="00E9341A"/>
    <w:rsid w:val="00E94C73"/>
    <w:rsid w:val="00E953A2"/>
    <w:rsid w:val="00EB590F"/>
    <w:rsid w:val="00EB7490"/>
    <w:rsid w:val="00ED7568"/>
    <w:rsid w:val="00EE32FB"/>
    <w:rsid w:val="00EE3931"/>
    <w:rsid w:val="00EF16C9"/>
    <w:rsid w:val="00F23119"/>
    <w:rsid w:val="00F321E9"/>
    <w:rsid w:val="00F45025"/>
    <w:rsid w:val="00F5482F"/>
    <w:rsid w:val="00F57B75"/>
    <w:rsid w:val="00F62055"/>
    <w:rsid w:val="00F63D39"/>
    <w:rsid w:val="00FB1EE6"/>
    <w:rsid w:val="00FB20AD"/>
    <w:rsid w:val="00FC2053"/>
    <w:rsid w:val="00FD39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B94A-FDCE-45F9-9063-C202A466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2020-02-07T10:19:00Z</cp:lastPrinted>
  <dcterms:created xsi:type="dcterms:W3CDTF">2020-06-08T10:04:00Z</dcterms:created>
  <dcterms:modified xsi:type="dcterms:W3CDTF">2020-06-08T10:04:00Z</dcterms:modified>
</cp:coreProperties>
</file>