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1" w:rsidRDefault="00210BD1" w:rsidP="00210BD1">
      <w:pPr>
        <w:bidi/>
        <w:spacing w:after="0" w:line="240" w:lineRule="auto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:rsidR="00C95C4B" w:rsidRDefault="00C95C4B" w:rsidP="00C95C4B">
      <w:pPr>
        <w:bidi/>
        <w:spacing w:after="0" w:line="240" w:lineRule="auto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C95C4B">
        <w:rPr>
          <w:rFonts w:ascii="Arial" w:hAnsi="Arial" w:cs="Arial"/>
          <w:b/>
          <w:bCs/>
          <w:sz w:val="24"/>
          <w:szCs w:val="24"/>
          <w:rtl/>
        </w:rPr>
        <w:t xml:space="preserve">قرار من وزير المالية مؤرخ في 9 أكتوبر 2018 يتعلق بإحداث المكتب </w:t>
      </w:r>
      <w:proofErr w:type="spellStart"/>
      <w:r w:rsidRPr="00C95C4B">
        <w:rPr>
          <w:rFonts w:ascii="Arial" w:hAnsi="Arial" w:cs="Arial"/>
          <w:b/>
          <w:bCs/>
          <w:sz w:val="24"/>
          <w:szCs w:val="24"/>
          <w:rtl/>
        </w:rPr>
        <w:t>الجهوي</w:t>
      </w:r>
      <w:proofErr w:type="spellEnd"/>
      <w:r w:rsidRPr="00C95C4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C95C4B">
        <w:rPr>
          <w:rFonts w:ascii="Arial" w:hAnsi="Arial" w:cs="Arial"/>
          <w:b/>
          <w:bCs/>
          <w:sz w:val="24"/>
          <w:szCs w:val="24"/>
          <w:rtl/>
        </w:rPr>
        <w:t>للديوانة</w:t>
      </w:r>
      <w:proofErr w:type="spellEnd"/>
      <w:r w:rsidRPr="00C95C4B">
        <w:rPr>
          <w:rFonts w:ascii="Arial" w:hAnsi="Arial" w:cs="Arial"/>
          <w:b/>
          <w:bCs/>
          <w:sz w:val="24"/>
          <w:szCs w:val="24"/>
          <w:rtl/>
        </w:rPr>
        <w:t xml:space="preserve"> ببنزرت</w:t>
      </w:r>
    </w:p>
    <w:p w:rsidR="00C95C4B" w:rsidRPr="00C95C4B" w:rsidRDefault="00C95C4B" w:rsidP="00C95C4B">
      <w:pPr>
        <w:bidi/>
        <w:spacing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b/>
          <w:bCs/>
          <w:sz w:val="24"/>
          <w:szCs w:val="24"/>
        </w:rPr>
        <w:br/>
      </w:r>
      <w:r w:rsidRPr="00C95C4B">
        <w:rPr>
          <w:rFonts w:ascii="Arial" w:hAnsi="Arial" w:cs="Arial"/>
          <w:color w:val="000000"/>
        </w:rPr>
        <w:br/>
      </w:r>
      <w:r w:rsidRPr="00C95C4B">
        <w:rPr>
          <w:rFonts w:ascii="Arial" w:hAnsi="Arial" w:cs="Arial"/>
          <w:color w:val="000000"/>
          <w:shd w:val="clear" w:color="auto" w:fill="FFFFFF"/>
          <w:rtl/>
        </w:rPr>
        <w:t>إن وزير المالية،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>بعد الاطلاع على الدستور،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وعلى القانون عدد 81 لسنة 1973 المؤرخ في 31 ديسمبر 1973 المتعلق بإصدار مجلة المحاسبة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العمومية،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وعلى جميع النصوص التي نقحته أو تممته،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وعلى القانون عدد 34 لسنة 2008 المؤرخ في 2 جوان 2008 المتعلق بإصدار مجلة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الديوانة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وخاصة الفصل 47 منها،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وعلى الأمر عدد 1845 لسنة 1994 المؤرخ في 6 سبتمبر 1994 المتعلق بتنظيم الإدارة العامة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للديوانة،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وعلى جميع النصوص التي نقحته أو تممته،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>وعلى الأمر الرئاسي عدد 107 لسنة 2016 المؤرخ في 27 أوت 2016 المتعلق بتسمية رئيس الحكومة وأعضائها،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وعلى الأمر الرئاسي عدد 124 لسنة 2017 </w:t>
      </w:r>
      <w:proofErr w:type="gramStart"/>
      <w:r w:rsidRPr="00C95C4B">
        <w:rPr>
          <w:rFonts w:ascii="Arial" w:hAnsi="Arial" w:cs="Arial"/>
          <w:color w:val="000000"/>
          <w:shd w:val="clear" w:color="auto" w:fill="FFFFFF"/>
          <w:rtl/>
        </w:rPr>
        <w:t>المؤرخ</w:t>
      </w:r>
      <w:proofErr w:type="gram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في 12 سبتمبر 2017 المتعلق بتسمية أعضاء بالحكومة،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وعلى قرار وزير المالية المؤرخ في 17 فيفري 1989 المتعلق بضبط مشمولات مكاتب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الديوانة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وقائمة المطارات المفتوحة للعمليات الديوانية،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وعلى قرار وزير الاقتصاد والمالية المؤرخ في 16 جوان 2014 المتعلق بترتيب مكاتب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الديوانة،</w:t>
      </w:r>
      <w:proofErr w:type="spellEnd"/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وباقتراح من المدير العام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للديوانة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</w:rPr>
        <w:t>.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color w:val="000000"/>
          <w:shd w:val="clear" w:color="auto" w:fill="FFFFFF"/>
          <w:rtl/>
        </w:rPr>
        <w:t>قرر ما يلي</w:t>
      </w:r>
      <w:r w:rsidRPr="00C95C4B">
        <w:rPr>
          <w:rFonts w:ascii="Arial" w:hAnsi="Arial" w:cs="Arial"/>
          <w:color w:val="000000"/>
          <w:shd w:val="clear" w:color="auto" w:fill="FFFFFF"/>
        </w:rPr>
        <w:t>: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C95C4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proofErr w:type="spellEnd"/>
      <w:r w:rsidRPr="00C95C4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أحدث مكتب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بولاية بنزرت أطلق عليه اسم "المكتب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الجهوي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للديوانة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ببنزرت"،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ويرتب كمكتب مركزي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للديوانة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</w:rPr>
        <w:t>.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C95C4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proofErr w:type="spellEnd"/>
      <w:r w:rsidRPr="00C95C4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يكون مقر المكتب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الجهوي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للديوانة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ببنزرت بمدينة بنزرت وتمتد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صلوحياته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على كامل تراب هذه الولاية</w:t>
      </w:r>
      <w:r w:rsidRPr="00C95C4B">
        <w:rPr>
          <w:rFonts w:ascii="Arial" w:hAnsi="Arial" w:cs="Arial"/>
          <w:color w:val="000000"/>
          <w:shd w:val="clear" w:color="auto" w:fill="FFFFFF"/>
        </w:rPr>
        <w:t>.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3</w:t>
      </w:r>
      <w:r w:rsidRPr="00C95C4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proofErr w:type="spellEnd"/>
      <w:r w:rsidRPr="00C95C4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مع مراعاة الأحكام الخاصة المنصوص عليها بالقوانين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والتراتيب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الجاري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بها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العمل والتي تهم بعض الأنظمة الديوانية أو بعض أنواع البضائع فإن صلاحيات هذا المكتب تمتد إلى جميع عمليات التوريد والتصدير دون استثناء أو تحديد الدخول أو الخروج أو الوزن أو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التظريف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</w:rPr>
        <w:t>.</w:t>
      </w:r>
    </w:p>
    <w:p w:rsidR="00C95C4B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4</w:t>
      </w:r>
      <w:r w:rsidRPr="00C95C4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proofErr w:type="spellEnd"/>
      <w:r w:rsidRPr="00C95C4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المدير العام </w:t>
      </w:r>
      <w:proofErr w:type="spellStart"/>
      <w:r w:rsidRPr="00C95C4B">
        <w:rPr>
          <w:rFonts w:ascii="Arial" w:hAnsi="Arial" w:cs="Arial"/>
          <w:color w:val="000000"/>
          <w:shd w:val="clear" w:color="auto" w:fill="FFFFFF"/>
          <w:rtl/>
        </w:rPr>
        <w:t>للديوانة</w:t>
      </w:r>
      <w:proofErr w:type="spellEnd"/>
      <w:r w:rsidRPr="00C95C4B">
        <w:rPr>
          <w:rFonts w:ascii="Arial" w:hAnsi="Arial" w:cs="Arial"/>
          <w:color w:val="000000"/>
          <w:shd w:val="clear" w:color="auto" w:fill="FFFFFF"/>
          <w:rtl/>
        </w:rPr>
        <w:t xml:space="preserve"> مكلف بتطبيق هذا القرار الذي ينشر بالرائد الرسمي للجمهورية التونسية</w:t>
      </w:r>
      <w:r w:rsidRPr="00C95C4B">
        <w:rPr>
          <w:rFonts w:ascii="Arial" w:hAnsi="Arial" w:cs="Arial"/>
          <w:color w:val="000000"/>
          <w:shd w:val="clear" w:color="auto" w:fill="FFFFFF"/>
        </w:rPr>
        <w:t>.</w:t>
      </w:r>
    </w:p>
    <w:p w:rsidR="00210BD1" w:rsidRPr="00C95C4B" w:rsidRDefault="00C95C4B" w:rsidP="00C95C4B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b/>
          <w:bCs/>
          <w:color w:val="000000"/>
          <w:shd w:val="clear" w:color="auto" w:fill="FFFFFF"/>
          <w:rtl/>
        </w:rPr>
      </w:pPr>
      <w:r w:rsidRPr="00C95C4B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9 أكتوبر 2018</w:t>
      </w:r>
      <w:r w:rsidRPr="00C95C4B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C95C4B" w:rsidRPr="00C95C4B" w:rsidRDefault="00C95C4B" w:rsidP="00C95C4B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sectPr w:rsidR="00C95C4B" w:rsidRPr="00C95C4B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3E" w:rsidRDefault="0063723E" w:rsidP="008F3F2D">
      <w:r>
        <w:separator/>
      </w:r>
    </w:p>
  </w:endnote>
  <w:endnote w:type="continuationSeparator" w:id="0">
    <w:p w:rsidR="0063723E" w:rsidRDefault="0063723E" w:rsidP="008F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3D" w:rsidRPr="00A91DAC" w:rsidRDefault="00222D05">
    <w:pPr>
      <w:pStyle w:val="Pieddepage"/>
      <w:rPr>
        <w:rFonts w:ascii="Arial" w:hAnsi="Arial"/>
        <w:color w:val="FFFFFF"/>
        <w:sz w:val="18"/>
        <w:szCs w:val="18"/>
      </w:rPr>
    </w:pPr>
    <w:r>
      <w:rPr>
        <w:rFonts w:ascii="Arial" w:hAnsi="Arial"/>
        <w:noProof/>
        <w:color w:val="FFFFFF"/>
        <w:sz w:val="18"/>
        <w:szCs w:val="18"/>
      </w:rPr>
      <w:pict>
        <v:rect id="Rectangle 5" o:spid="_x0000_s4098" style="position:absolute;margin-left:-90.3pt;margin-top:31.35pt;width:629.4pt;height:36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E11A3D" w:rsidRPr="00A00644" w:rsidRDefault="00E11A3D" w:rsidP="00C9512C">
                <w:pPr>
                  <w:tabs>
                    <w:tab w:val="center" w:pos="6096"/>
                  </w:tabs>
                  <w:spacing w:before="160"/>
                  <w:ind w:left="170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C95C4B">
                  <w:rPr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 w:hint="cs"/>
                    <w:noProof/>
                    <w:sz w:val="18"/>
                    <w:szCs w:val="18"/>
                    <w:rtl/>
                  </w:rPr>
                  <w:t>/</w:t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C95C4B">
                  <w:rPr>
                    <w:rFonts w:ascii="Arial" w:hAnsi="Arial" w:cs="Arial"/>
                    <w:noProof/>
                    <w:sz w:val="18"/>
                    <w:szCs w:val="18"/>
                  </w:rPr>
                  <w:t>3</w: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  <w:p w:rsidR="00E11A3D" w:rsidRDefault="00E11A3D" w:rsidP="001E5DD5">
                <w:pPr>
                  <w:jc w:val="center"/>
                </w:pP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3D" w:rsidRDefault="00222D05">
    <w:pPr>
      <w:pStyle w:val="Pieddepage"/>
    </w:pPr>
    <w:r>
      <w:rPr>
        <w:noProof/>
      </w:rPr>
      <w:pict>
        <v:rect id="Rectangle 4" o:spid="_x0000_s4097" style="position:absolute;margin-left:-90.3pt;margin-top:35.5pt;width:630pt;height:36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E11A3D" w:rsidRPr="00A00644" w:rsidRDefault="00E11A3D" w:rsidP="00C9512C">
                <w:pPr>
                  <w:tabs>
                    <w:tab w:val="center" w:pos="6096"/>
                  </w:tabs>
                  <w:spacing w:before="1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C95C4B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 w:hint="cs"/>
                    <w:noProof/>
                    <w:sz w:val="18"/>
                    <w:szCs w:val="18"/>
                    <w:rtl/>
                  </w:rPr>
                  <w:t>/</w: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C95C4B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222D05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3E" w:rsidRDefault="0063723E" w:rsidP="00696990">
      <w:pPr>
        <w:bidi/>
        <w:jc w:val="both"/>
      </w:pPr>
      <w:r>
        <w:separator/>
      </w:r>
    </w:p>
  </w:footnote>
  <w:footnote w:type="continuationSeparator" w:id="0">
    <w:p w:rsidR="0063723E" w:rsidRDefault="0063723E" w:rsidP="008F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222D05">
      <w:rPr>
        <w:noProof/>
      </w:rPr>
      <w:pict>
        <v:rect id="Rectangle 2" o:spid="_x0000_s4100" style="position:absolute;margin-left:-90.3pt;margin-top:-56.7pt;width:629.4pt;height:6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<v:fill color2="red" rotate="t" angle="90" focus="100%" type="gradient"/>
          <v:textbox>
            <w:txbxContent>
              <w:p w:rsidR="00E11A3D" w:rsidRDefault="00E11A3D" w:rsidP="0097472C">
                <w:pPr>
                  <w:spacing w:after="0" w:line="240" w:lineRule="auto"/>
                  <w:ind w:left="567"/>
                  <w:rPr>
                    <w:rFonts w:ascii="Arial" w:eastAsia="Times New Roman" w:hAnsi="Arial" w:cs="Times New Roman"/>
                    <w:sz w:val="24"/>
                    <w:szCs w:val="24"/>
                  </w:rPr>
                </w:pPr>
              </w:p>
              <w:p w:rsidR="00E11A3D" w:rsidRPr="005F7BF4" w:rsidRDefault="00E11A3D" w:rsidP="00C9512C">
                <w:pPr>
                  <w:bidi/>
                  <w:spacing w:after="0" w:line="240" w:lineRule="auto"/>
                  <w:ind w:left="1134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n-US"/>
                  </w:rPr>
                </w:pPr>
                <w:r>
                  <w:rPr>
                    <w:rFonts w:ascii="Arial" w:eastAsia="Times New Roman" w:hAnsi="Arial" w:cs="Times New Roman" w:hint="cs"/>
                    <w:sz w:val="24"/>
                    <w:szCs w:val="24"/>
                    <w:rtl/>
                  </w:rPr>
                  <w:t xml:space="preserve">إمكانية النفاذ إلى القوانين والأوامر وأصناف أخرى من النصوص القانونية </w:t>
                </w:r>
                <w:proofErr w:type="spellStart"/>
                <w:r>
                  <w:rPr>
                    <w:rFonts w:ascii="Arial" w:eastAsia="Times New Roman" w:hAnsi="Arial" w:cs="Times New Roman" w:hint="cs"/>
                    <w:sz w:val="24"/>
                    <w:szCs w:val="24"/>
                    <w:rtl/>
                  </w:rPr>
                  <w:t>المحيّنة</w:t>
                </w:r>
                <w:proofErr w:type="spellEnd"/>
              </w:p>
              <w:p w:rsidR="00E11A3D" w:rsidRPr="005F7BF4" w:rsidRDefault="00E11A3D" w:rsidP="00C9512C">
                <w:pPr>
                  <w:bidi/>
                  <w:ind w:left="1134"/>
                  <w:jc w:val="both"/>
                  <w:rPr>
                    <w:rFonts w:ascii="Arial" w:hAnsi="Arial"/>
                    <w:sz w:val="24"/>
                    <w:szCs w:val="24"/>
                  </w:rPr>
                </w:pPr>
                <w:r w:rsidRPr="005F7BF4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n-US"/>
                  </w:rPr>
                  <w:t>www.legislation-securite.tn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3D" w:rsidRDefault="00E11A3D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222D05">
      <w:rPr>
        <w:noProof/>
      </w:rPr>
      <w:pict>
        <v:rect id="Rectangle 1" o:spid="_x0000_s4099" style="position:absolute;margin-left:-90.3pt;margin-top:-56.7pt;width:630pt;height:6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<v:fill color2="red" rotate="t" angle="90" focus="100%" type="gradient"/>
          <v:textbox>
            <w:txbxContent>
              <w:p w:rsidR="00E11A3D" w:rsidRDefault="00E11A3D" w:rsidP="0075404E">
                <w:pPr>
                  <w:spacing w:after="0" w:line="20" w:lineRule="atLeast"/>
                  <w:ind w:left="567"/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</w:pPr>
              </w:p>
              <w:p w:rsidR="00E11A3D" w:rsidRPr="00696C4B" w:rsidRDefault="00E11A3D" w:rsidP="00C9512C">
                <w:pPr>
                  <w:bidi/>
                  <w:spacing w:after="0" w:line="20" w:lineRule="atLeast"/>
                  <w:ind w:left="1134"/>
                  <w:jc w:val="both"/>
                  <w:rPr>
                    <w:rFonts w:ascii="Arial" w:eastAsia="Times New Roman" w:hAnsi="Arial" w:cs="Arial"/>
                    <w:sz w:val="32"/>
                    <w:szCs w:val="24"/>
                    <w:lang w:eastAsia="en-US"/>
                  </w:rPr>
                </w:pPr>
                <w:r w:rsidRPr="00696C4B">
                  <w:rPr>
                    <w:rFonts w:ascii="Arial" w:eastAsia="Times New Roman" w:hAnsi="Arial" w:cs="Arial" w:hint="cs"/>
                    <w:sz w:val="32"/>
                    <w:szCs w:val="24"/>
                    <w:rtl/>
                    <w:lang w:eastAsia="en-US"/>
                  </w:rPr>
                  <w:t>قاعدة البيانات</w:t>
                </w:r>
              </w:p>
              <w:p w:rsidR="00E11A3D" w:rsidRPr="00317C84" w:rsidRDefault="00E11A3D" w:rsidP="00C9512C">
                <w:pPr>
                  <w:bidi/>
                  <w:spacing w:after="0" w:line="20" w:lineRule="atLeast"/>
                  <w:ind w:left="1134"/>
                  <w:jc w:val="both"/>
                  <w:rPr>
                    <w:b/>
                    <w:bCs/>
                    <w:caps/>
                    <w:sz w:val="28"/>
                    <w:szCs w:val="24"/>
                  </w:rPr>
                </w:pPr>
                <w:r>
                  <w:rPr>
                    <w:rFonts w:ascii="Arial" w:eastAsia="Times New Roman" w:hAnsi="Arial" w:cs="Arial" w:hint="cs"/>
                    <w:b/>
                    <w:bCs/>
                    <w:caps/>
                    <w:sz w:val="24"/>
                    <w:szCs w:val="24"/>
                    <w:rtl/>
                    <w:lang w:eastAsia="en-US"/>
                  </w:rPr>
                  <w:t>النصوص القانونية المنظمة لقطاع الأمن في تونس</w:t>
                </w:r>
              </w:p>
              <w:p w:rsidR="00E11A3D" w:rsidRDefault="00E11A3D" w:rsidP="0075404E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6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8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3417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0BD1"/>
    <w:rsid w:val="00213119"/>
    <w:rsid w:val="00214CFF"/>
    <w:rsid w:val="00216479"/>
    <w:rsid w:val="00221463"/>
    <w:rsid w:val="00221575"/>
    <w:rsid w:val="00222D0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A7CB8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11414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D2B7C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82BF0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E57D0"/>
    <w:rsid w:val="005F1873"/>
    <w:rsid w:val="005F7250"/>
    <w:rsid w:val="005F7BF4"/>
    <w:rsid w:val="006032A7"/>
    <w:rsid w:val="00610A8F"/>
    <w:rsid w:val="00614E8F"/>
    <w:rsid w:val="00615671"/>
    <w:rsid w:val="00636F98"/>
    <w:rsid w:val="0063723E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274BE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82DA6"/>
    <w:rsid w:val="00892702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6795E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341F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2C55"/>
    <w:rsid w:val="00C74EF1"/>
    <w:rsid w:val="00C76B0B"/>
    <w:rsid w:val="00C81BBE"/>
    <w:rsid w:val="00C8468A"/>
    <w:rsid w:val="00C9512C"/>
    <w:rsid w:val="00C95C4B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1A3D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667F-9B7D-4CE7-A053-A8E986E7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Joker</cp:lastModifiedBy>
  <cp:revision>2</cp:revision>
  <cp:lastPrinted>2018-10-23T20:28:00Z</cp:lastPrinted>
  <dcterms:created xsi:type="dcterms:W3CDTF">2018-10-23T21:03:00Z</dcterms:created>
  <dcterms:modified xsi:type="dcterms:W3CDTF">2018-10-23T21:03:00Z</dcterms:modified>
</cp:coreProperties>
</file>