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8CFD6" w14:textId="77777777" w:rsidR="00EB3DC3" w:rsidRDefault="00EB3DC3">
      <w:pPr>
        <w:bidi/>
        <w:spacing w:before="100" w:beforeAutospacing="1" w:after="0"/>
        <w:ind w:left="284"/>
        <w:jc w:val="both"/>
        <w:rPr>
          <w:rFonts w:ascii="Arial" w:hAnsi="Arial" w:cs="Arial" w:hint="cs"/>
          <w:b/>
          <w:bCs/>
          <w:rtl/>
          <w:lang w:val="en-US" w:bidi="ar-TN"/>
        </w:rPr>
      </w:pPr>
    </w:p>
    <w:p w14:paraId="3F150BCE" w14:textId="226C4D64" w:rsidR="000D7841" w:rsidRPr="00EB3DC3" w:rsidRDefault="00E33D6E" w:rsidP="00EB3DC3">
      <w:pPr>
        <w:bidi/>
        <w:spacing w:before="100" w:beforeAutospacing="1" w:after="0"/>
        <w:ind w:left="284"/>
        <w:jc w:val="both"/>
        <w:rPr>
          <w:rFonts w:ascii="Arial" w:hAnsi="Arial" w:cs="Arial"/>
          <w:b/>
          <w:bCs/>
          <w:sz w:val="24"/>
          <w:szCs w:val="24"/>
          <w:lang w:val="en-US" w:bidi="ar-TN"/>
        </w:rPr>
      </w:pPr>
      <w:r w:rsidRPr="00EB3DC3">
        <w:rPr>
          <w:rFonts w:ascii="Arial" w:hAnsi="Arial" w:cs="Arial" w:hint="cs"/>
          <w:b/>
          <w:bCs/>
          <w:sz w:val="24"/>
          <w:szCs w:val="24"/>
          <w:rtl/>
          <w:lang w:val="en-US" w:bidi="ar-TN"/>
        </w:rPr>
        <w:t>منشور عدد 34 لسنة 2014 مؤرخ في 24 ديسمبر 2014 حول تطبيق مدونة سلوك وأخلاقيات العون العمومي</w:t>
      </w:r>
    </w:p>
    <w:p w14:paraId="15B0A3A5" w14:textId="156891D6" w:rsidR="00EB3DC3" w:rsidRDefault="006F2FA4" w:rsidP="00EB3DC3">
      <w:pPr>
        <w:bidi/>
        <w:spacing w:before="100" w:beforeAutospacing="1" w:after="0"/>
        <w:ind w:left="284"/>
        <w:jc w:val="both"/>
        <w:rPr>
          <w:rFonts w:ascii="Arial" w:hAnsi="Arial" w:cs="Arial" w:hint="cs"/>
          <w:rtl/>
          <w:lang w:val="en-US" w:bidi="ar-TN"/>
        </w:rPr>
      </w:pPr>
      <w:r>
        <w:rPr>
          <w:rFonts w:ascii="Arial" w:hAnsi="Arial" w:cs="Arial" w:hint="cs"/>
          <w:rtl/>
          <w:lang w:val="en-US" w:bidi="ar-TN"/>
        </w:rPr>
        <w:t xml:space="preserve">في إطار الحرص على تطبيق أحكام الأمر عدد 4030 لسنة 2014 المؤرخ في 3 أكتوبر 2014 والمتعلق بالمصادقة على مدونة سلوك وأخلاقيات العون العمومي ولضمان تحقيق الأهداف المنتظرة من هذه المدونة من </w:t>
      </w:r>
      <w:bookmarkStart w:id="0" w:name="_GoBack"/>
      <w:bookmarkEnd w:id="0"/>
      <w:r>
        <w:rPr>
          <w:rFonts w:ascii="Arial" w:hAnsi="Arial" w:cs="Arial" w:hint="cs"/>
          <w:rtl/>
          <w:lang w:val="en-US" w:bidi="ar-TN"/>
        </w:rPr>
        <w:t xml:space="preserve">حيث مزيد إحلال قيم النزاهة داخل الهياكل العمومية عملا بأحكام الفصل </w:t>
      </w:r>
      <w:r w:rsidR="0093286C">
        <w:rPr>
          <w:rFonts w:ascii="Arial" w:hAnsi="Arial" w:cs="Arial" w:hint="cs"/>
          <w:rtl/>
          <w:lang w:val="en-US" w:bidi="ar-TN"/>
        </w:rPr>
        <w:t xml:space="preserve"> 15 من الدستور </w:t>
      </w:r>
      <w:r w:rsidR="00EB3DC3">
        <w:rPr>
          <w:rFonts w:ascii="Arial" w:hAnsi="Arial" w:cs="Arial" w:hint="cs"/>
          <w:rtl/>
          <w:lang w:val="en-US" w:bidi="ar-TN"/>
        </w:rPr>
        <w:t>الذي نص أن الإدارة العمومية تنظم وتعمل وفق مبادئ الحياد والمساواة واستمرارية المرفق العام ووفق قواعد الشفافية والنزاهة والنجاعة والمسائلة،</w:t>
      </w:r>
    </w:p>
    <w:p w14:paraId="67AF779C" w14:textId="697CA41C" w:rsidR="00EB3DC3" w:rsidRDefault="00EB3DC3" w:rsidP="00EB3DC3">
      <w:pPr>
        <w:bidi/>
        <w:spacing w:before="100" w:beforeAutospacing="1" w:after="0"/>
        <w:ind w:left="284"/>
        <w:jc w:val="both"/>
        <w:rPr>
          <w:rFonts w:ascii="Arial" w:hAnsi="Arial" w:cs="Arial" w:hint="cs"/>
          <w:rtl/>
          <w:lang w:val="en-US" w:bidi="ar-TN"/>
        </w:rPr>
      </w:pPr>
      <w:r>
        <w:rPr>
          <w:rFonts w:ascii="Arial" w:hAnsi="Arial" w:cs="Arial" w:hint="cs"/>
          <w:rtl/>
          <w:lang w:val="en-US" w:bidi="ar-TN"/>
        </w:rPr>
        <w:t>وتدعيما لثقة العموم في الأعوان العموميين المدعوين للتحلي بالمبادئ والقواعد السلوكية والأخلاقية المضمنة بالمدونة والتي تنأى بهم عن الوقوع في وضعيات منذرة بالفساد وتحفزهم لمزيد البذل والعمل.</w:t>
      </w:r>
    </w:p>
    <w:p w14:paraId="6DB0BAD5" w14:textId="7A8E3D43" w:rsidR="00EB3DC3" w:rsidRDefault="00EB3DC3" w:rsidP="00EB3DC3">
      <w:pPr>
        <w:bidi/>
        <w:spacing w:before="100" w:beforeAutospacing="1" w:after="0"/>
        <w:ind w:left="284"/>
        <w:jc w:val="both"/>
        <w:rPr>
          <w:rFonts w:ascii="Arial" w:hAnsi="Arial" w:cs="Arial" w:hint="cs"/>
          <w:rtl/>
          <w:lang w:val="en-US" w:bidi="ar-TN"/>
        </w:rPr>
      </w:pPr>
      <w:r>
        <w:rPr>
          <w:rFonts w:ascii="Arial" w:hAnsi="Arial" w:cs="Arial" w:hint="cs"/>
          <w:rtl/>
          <w:lang w:val="en-US" w:bidi="ar-TN"/>
        </w:rPr>
        <w:t>ويتم إبلاغ محتوى المدونة إلى كافة الأعوان العموميين في أفضل الظروف وتحقيق الالتزام الضروري بما ورد فيها من مبادئ والتقيد بالقواعد السلوكية التي من شأنها إرشاد الأعوان وتوجيههم للتشبع بأقصى درجات النزاهة والاستقامة فإنه يتعين على كل الهياكل العمومية المعنية بتطبيق المدونة الالتزام بالقواعد التالية:</w:t>
      </w:r>
    </w:p>
    <w:p w14:paraId="4F1F3056" w14:textId="57BB5753" w:rsidR="00EB3DC3" w:rsidRPr="00EB3DC3" w:rsidRDefault="00EB3DC3" w:rsidP="00EB3DC3">
      <w:pPr>
        <w:bidi/>
        <w:spacing w:before="100" w:beforeAutospacing="1" w:after="0"/>
        <w:ind w:left="284"/>
        <w:jc w:val="center"/>
        <w:rPr>
          <w:rFonts w:ascii="Arial" w:hAnsi="Arial" w:cs="Arial" w:hint="cs"/>
          <w:b/>
          <w:bCs/>
          <w:rtl/>
          <w:lang w:val="en-US" w:bidi="ar-TN"/>
        </w:rPr>
      </w:pPr>
      <w:r w:rsidRPr="00EB3DC3">
        <w:rPr>
          <w:rFonts w:ascii="Arial" w:hAnsi="Arial" w:cs="Arial" w:hint="cs"/>
          <w:b/>
          <w:bCs/>
          <w:rtl/>
          <w:lang w:val="en-US" w:bidi="ar-TN"/>
        </w:rPr>
        <w:t>أولا : الأعوان العمومي</w:t>
      </w:r>
      <w:r>
        <w:rPr>
          <w:rFonts w:ascii="Arial" w:hAnsi="Arial" w:cs="Arial" w:hint="cs"/>
          <w:b/>
          <w:bCs/>
          <w:rtl/>
          <w:lang w:val="en-US" w:bidi="ar-TN"/>
        </w:rPr>
        <w:t xml:space="preserve">ون المعنيون بالالتزام بالمدونة </w:t>
      </w:r>
    </w:p>
    <w:p w14:paraId="1F8A9809" w14:textId="03A73169" w:rsidR="00EB3DC3" w:rsidRDefault="00EB3DC3" w:rsidP="00EB3DC3">
      <w:pPr>
        <w:bidi/>
        <w:spacing w:before="100" w:beforeAutospacing="1" w:after="0"/>
        <w:ind w:left="284"/>
        <w:jc w:val="both"/>
        <w:rPr>
          <w:rFonts w:ascii="Arial" w:hAnsi="Arial" w:cs="Arial" w:hint="cs"/>
          <w:rtl/>
          <w:lang w:val="en-US" w:bidi="ar-TN"/>
        </w:rPr>
      </w:pPr>
      <w:r>
        <w:rPr>
          <w:rFonts w:ascii="Arial" w:hAnsi="Arial" w:cs="Arial" w:hint="cs"/>
          <w:rtl/>
          <w:lang w:val="en-US" w:bidi="ar-TN"/>
        </w:rPr>
        <w:t>يتعين على كافة الأعوان المعنيين والمنتخبين القارين منهم والوقتيين والمرسمين منهم والمتربصين من مختلف الأصناف والرتب الإدارية والمواقع الوظيفية مثلما تحديدها بمقتضى التشريع الجاري به العمل والذين يباشرون عملهم بكل المصالح المركزية والجهوية والمحلية للدولة والتمثيليات الديبلوماسية وكل الأعوان العموميين بالخارج وكل الأعوان الذين يعملون بمختلف الولايات والبلديات وجميع المؤسسات والمنشآت العمومية دون استثناء الاطلاع على مدونة سلوك وأخلاقيات العون العمومي والامتثال لما ورد في أبوابها ومحاورها من قيم وقواعد سلوكية وأخلاقية.</w:t>
      </w:r>
    </w:p>
    <w:p w14:paraId="7743EB4F" w14:textId="5131176C" w:rsidR="00EB3DC3" w:rsidRPr="00EB3DC3" w:rsidRDefault="00EB3DC3" w:rsidP="00EB3DC3">
      <w:pPr>
        <w:bidi/>
        <w:spacing w:before="100" w:beforeAutospacing="1" w:after="0"/>
        <w:ind w:left="284"/>
        <w:jc w:val="center"/>
        <w:rPr>
          <w:rFonts w:ascii="Arial" w:hAnsi="Arial" w:cs="Arial" w:hint="cs"/>
          <w:b/>
          <w:bCs/>
          <w:rtl/>
          <w:lang w:val="en-US" w:bidi="ar-TN"/>
        </w:rPr>
      </w:pPr>
      <w:r w:rsidRPr="00EB3DC3">
        <w:rPr>
          <w:rFonts w:ascii="Arial" w:hAnsi="Arial" w:cs="Arial" w:hint="cs"/>
          <w:b/>
          <w:bCs/>
          <w:rtl/>
          <w:lang w:val="en-US" w:bidi="ar-TN"/>
        </w:rPr>
        <w:t>ثانيا : إجراءات إبلاغ الم</w:t>
      </w:r>
      <w:r>
        <w:rPr>
          <w:rFonts w:ascii="Arial" w:hAnsi="Arial" w:cs="Arial" w:hint="cs"/>
          <w:b/>
          <w:bCs/>
          <w:rtl/>
          <w:lang w:val="en-US" w:bidi="ar-TN"/>
        </w:rPr>
        <w:t>دونة إلى كافة الأعوان العموميين</w:t>
      </w:r>
    </w:p>
    <w:p w14:paraId="08C478AE" w14:textId="1B4763C2" w:rsidR="00EB3DC3" w:rsidRDefault="00EB3DC3" w:rsidP="00EB3DC3">
      <w:pPr>
        <w:bidi/>
        <w:spacing w:before="100" w:beforeAutospacing="1" w:after="0"/>
        <w:ind w:left="284"/>
        <w:jc w:val="both"/>
        <w:rPr>
          <w:rFonts w:ascii="Arial" w:hAnsi="Arial" w:cs="Arial" w:hint="cs"/>
          <w:rtl/>
          <w:lang w:val="en-US" w:bidi="ar-TN"/>
        </w:rPr>
      </w:pPr>
      <w:r>
        <w:rPr>
          <w:rFonts w:ascii="Arial" w:hAnsi="Arial" w:cs="Arial" w:hint="cs"/>
          <w:rtl/>
          <w:lang w:val="en-US" w:bidi="ar-TN"/>
        </w:rPr>
        <w:t xml:space="preserve">يتم العمل على نشر المدونة وتوسيع الاطلاع على فحواها باتباع المراحل الاجرائية التالية: </w:t>
      </w:r>
    </w:p>
    <w:p w14:paraId="764B8040" w14:textId="77777777" w:rsidR="00EB3DC3" w:rsidRDefault="00EB3DC3" w:rsidP="00EB3DC3">
      <w:pPr>
        <w:pStyle w:val="Paragraphedeliste"/>
        <w:numPr>
          <w:ilvl w:val="0"/>
          <w:numId w:val="20"/>
        </w:numPr>
        <w:bidi/>
        <w:spacing w:before="100" w:beforeAutospacing="1" w:after="0"/>
        <w:ind w:left="927"/>
        <w:jc w:val="both"/>
        <w:rPr>
          <w:rFonts w:ascii="Arial" w:hAnsi="Arial" w:cs="Arial" w:hint="cs"/>
          <w:lang w:val="en-US" w:bidi="ar-TN"/>
        </w:rPr>
      </w:pPr>
      <w:r>
        <w:rPr>
          <w:rFonts w:ascii="Arial" w:hAnsi="Arial" w:cs="Arial" w:hint="cs"/>
          <w:rtl/>
          <w:lang w:val="en-US" w:bidi="ar-TN"/>
        </w:rPr>
        <w:t>يتعين الحرص على إعداد ومسك جدول بأسماء كافة أعوان الهيكل العمومي المعني يتضمن خانات تخصص لأسماء الأعوان وصفتهم وتاريخ إمضائهم على المدونة وإمضاءاتهم بما يترك أثرا واضحا على تسلمها والعلم بأحكامها والاستعداد الكامل لاحترام ما ورد بها.</w:t>
      </w:r>
    </w:p>
    <w:p w14:paraId="1BE039DD" w14:textId="77777777" w:rsidR="00EB3DC3" w:rsidRDefault="00EB3DC3" w:rsidP="00EB3DC3">
      <w:pPr>
        <w:pStyle w:val="Paragraphedeliste"/>
        <w:numPr>
          <w:ilvl w:val="0"/>
          <w:numId w:val="20"/>
        </w:numPr>
        <w:bidi/>
        <w:spacing w:before="100" w:beforeAutospacing="1" w:after="0"/>
        <w:ind w:left="927"/>
        <w:jc w:val="both"/>
        <w:rPr>
          <w:rFonts w:ascii="Arial" w:hAnsi="Arial" w:cs="Arial" w:hint="cs"/>
          <w:lang w:val="en-US" w:bidi="ar-TN"/>
        </w:rPr>
      </w:pPr>
      <w:r w:rsidRPr="00EB3DC3">
        <w:rPr>
          <w:rFonts w:ascii="Arial" w:hAnsi="Arial" w:cs="Arial" w:hint="cs"/>
          <w:rtl/>
          <w:lang w:val="en-US" w:bidi="ar-TN"/>
        </w:rPr>
        <w:t>يتعين العمل على تسليم الأعوان المنتدبين الجدد نسخة من المدونة للاطلاع على فحواها والتشبع بمضمونها على أن يتولى العون الإمضاء على التسلم في الجدول المشار إليه في النقطة السابقة.</w:t>
      </w:r>
    </w:p>
    <w:p w14:paraId="4ED5B680" w14:textId="04188EDB" w:rsidR="00EB3DC3" w:rsidRDefault="00EB3DC3" w:rsidP="00EB3DC3">
      <w:pPr>
        <w:pStyle w:val="Paragraphedeliste"/>
        <w:bidi/>
        <w:spacing w:before="100" w:beforeAutospacing="1" w:after="0"/>
        <w:ind w:left="927"/>
        <w:jc w:val="both"/>
        <w:rPr>
          <w:rFonts w:ascii="Arial" w:hAnsi="Arial" w:cs="Arial" w:hint="cs"/>
          <w:lang w:val="en-US" w:bidi="ar-TN"/>
        </w:rPr>
      </w:pPr>
      <w:r>
        <w:rPr>
          <w:rFonts w:ascii="Arial" w:hAnsi="Arial" w:cs="Arial" w:hint="cs"/>
          <w:rtl/>
          <w:lang w:val="en-US" w:bidi="ar-TN"/>
        </w:rPr>
        <w:t xml:space="preserve"> </w:t>
      </w:r>
      <w:r w:rsidRPr="00EB3DC3">
        <w:rPr>
          <w:rFonts w:ascii="Arial" w:hAnsi="Arial" w:cs="Arial" w:hint="cs"/>
          <w:rtl/>
          <w:lang w:val="en-US" w:bidi="ar-TN"/>
        </w:rPr>
        <w:t>على أن المطبعة الرسمية للجمهورية التونسية تولت إصدار المدونة في شكل وثيقة موحدة يمكن اقتناءها لدى مصالحها المعنية.</w:t>
      </w:r>
    </w:p>
    <w:p w14:paraId="3D1828A0" w14:textId="77777777" w:rsidR="00EB3DC3" w:rsidRDefault="00EB3DC3" w:rsidP="00EB3DC3">
      <w:pPr>
        <w:pStyle w:val="Paragraphedeliste"/>
        <w:numPr>
          <w:ilvl w:val="0"/>
          <w:numId w:val="20"/>
        </w:numPr>
        <w:bidi/>
        <w:spacing w:before="100" w:beforeAutospacing="1" w:after="0"/>
        <w:ind w:left="927"/>
        <w:jc w:val="both"/>
        <w:rPr>
          <w:rFonts w:ascii="Arial" w:hAnsi="Arial" w:cs="Arial" w:hint="cs"/>
          <w:lang w:val="en-US" w:bidi="ar-TN"/>
        </w:rPr>
      </w:pPr>
      <w:r w:rsidRPr="00EB3DC3">
        <w:rPr>
          <w:rFonts w:ascii="Arial" w:hAnsi="Arial" w:cs="Arial" w:hint="cs"/>
          <w:rtl/>
          <w:lang w:val="en-US" w:bidi="ar-TN"/>
        </w:rPr>
        <w:t>يتعين تسوية وضعية الأعوان المباشرين بحسب نفس الإجراءات المبينة بالنقطتين 1 و 2 وذلك خلال الشهرين التاليين لصدر أمر المصادقة على مدونة سلوك وأخلاقيات العون العمومي.</w:t>
      </w:r>
    </w:p>
    <w:p w14:paraId="2A7060B3" w14:textId="62DB6793" w:rsidR="00EB3DC3" w:rsidRPr="00EB3DC3" w:rsidRDefault="00EB3DC3" w:rsidP="00EB3DC3">
      <w:pPr>
        <w:pStyle w:val="Paragraphedeliste"/>
        <w:numPr>
          <w:ilvl w:val="0"/>
          <w:numId w:val="20"/>
        </w:numPr>
        <w:bidi/>
        <w:spacing w:before="100" w:beforeAutospacing="1" w:after="0"/>
        <w:ind w:left="927"/>
        <w:jc w:val="both"/>
        <w:rPr>
          <w:rFonts w:ascii="Arial" w:hAnsi="Arial" w:cs="Arial" w:hint="cs"/>
          <w:lang w:val="en-US" w:bidi="ar-TN"/>
        </w:rPr>
      </w:pPr>
      <w:r w:rsidRPr="00EB3DC3">
        <w:rPr>
          <w:rFonts w:ascii="Arial" w:hAnsi="Arial" w:cs="Arial" w:hint="cs"/>
          <w:rtl/>
          <w:lang w:val="en-US" w:bidi="ar-TN"/>
        </w:rPr>
        <w:t>يتعين إعلام المصالح المكلفة بالحوكمة الرشيدة ومقاومة الفساد في التنسيق بين الهياكل العمومية وهذه المصالح.</w:t>
      </w:r>
    </w:p>
    <w:p w14:paraId="170E8B1A" w14:textId="635C7C80" w:rsidR="00EB3DC3" w:rsidRPr="00EB3DC3" w:rsidRDefault="00EB3DC3" w:rsidP="00EB3DC3">
      <w:pPr>
        <w:bidi/>
        <w:spacing w:before="100" w:beforeAutospacing="1" w:after="0"/>
        <w:ind w:left="644"/>
        <w:jc w:val="center"/>
        <w:rPr>
          <w:rFonts w:ascii="Arial" w:hAnsi="Arial" w:cs="Arial" w:hint="cs"/>
          <w:b/>
          <w:bCs/>
          <w:rtl/>
          <w:lang w:val="en-US" w:bidi="ar-TN"/>
        </w:rPr>
      </w:pPr>
      <w:r w:rsidRPr="00EB3DC3">
        <w:rPr>
          <w:rFonts w:ascii="Arial" w:hAnsi="Arial" w:cs="Arial" w:hint="cs"/>
          <w:b/>
          <w:bCs/>
          <w:rtl/>
          <w:lang w:val="en-US" w:bidi="ar-TN"/>
        </w:rPr>
        <w:t>ثالثا : التكوين</w:t>
      </w:r>
    </w:p>
    <w:p w14:paraId="643C38A1" w14:textId="04984715" w:rsidR="00EB3DC3" w:rsidRDefault="00EB3DC3" w:rsidP="00EB3DC3">
      <w:pPr>
        <w:pStyle w:val="Paragraphedeliste"/>
        <w:numPr>
          <w:ilvl w:val="0"/>
          <w:numId w:val="21"/>
        </w:numPr>
        <w:bidi/>
        <w:spacing w:before="100" w:beforeAutospacing="1" w:after="0"/>
        <w:ind w:left="927"/>
        <w:jc w:val="both"/>
        <w:rPr>
          <w:rFonts w:ascii="Arial" w:hAnsi="Arial" w:cs="Arial" w:hint="cs"/>
          <w:lang w:val="en-US" w:bidi="ar-TN"/>
        </w:rPr>
      </w:pPr>
      <w:r>
        <w:rPr>
          <w:rFonts w:ascii="Arial" w:hAnsi="Arial" w:cs="Arial" w:hint="cs"/>
          <w:rtl/>
          <w:lang w:val="en-US" w:bidi="ar-TN"/>
        </w:rPr>
        <w:t>تتولى المصالح المكلفة بالحوكمة ضبط برنامج سنوي لتكوين الأعوان العموميين في المحاور المرتبطة بالمدونة وذلك بالتنسيق مع الإدارة العامة للتكوين وتطوير الكفاءات برئاسة الحكومة ومختلف الهياكل العمومية المعنية والإشراف على تنفيذها ومتابعة وتقييم نتائجها.</w:t>
      </w:r>
    </w:p>
    <w:p w14:paraId="534B235B" w14:textId="663E803B" w:rsidR="00EB3DC3" w:rsidRDefault="00EB3DC3" w:rsidP="00EB3DC3">
      <w:pPr>
        <w:pStyle w:val="Paragraphedeliste"/>
        <w:numPr>
          <w:ilvl w:val="0"/>
          <w:numId w:val="21"/>
        </w:numPr>
        <w:bidi/>
        <w:spacing w:before="100" w:beforeAutospacing="1" w:after="0"/>
        <w:ind w:left="927"/>
        <w:jc w:val="both"/>
        <w:rPr>
          <w:rFonts w:ascii="Arial" w:hAnsi="Arial" w:cs="Arial" w:hint="cs"/>
          <w:lang w:val="en-US" w:bidi="ar-TN"/>
        </w:rPr>
      </w:pPr>
      <w:r>
        <w:rPr>
          <w:rFonts w:ascii="Arial" w:hAnsi="Arial" w:cs="Arial" w:hint="cs"/>
          <w:rtl/>
          <w:lang w:val="en-US" w:bidi="ar-TN"/>
        </w:rPr>
        <w:t>يتعين على كافة الهياكل العمومية إعداد مخطط التكوين الخاص بالمدونة وضبط حاجيات التكوين لديها في المجالات المرتبطة بها والفئات المستهدفة وعدد الدورات وأسماء المكونيين ثم إرسالها إلى المصالح المكلفة بالحوكمة برئاسة الحكومة في أجل أقصاه 31 ديسمبر من السنة الجارية.</w:t>
      </w:r>
    </w:p>
    <w:p w14:paraId="2B25DA90" w14:textId="19AC5DFC" w:rsidR="00EB3DC3" w:rsidRDefault="00EB3DC3" w:rsidP="00EB3DC3">
      <w:pPr>
        <w:pStyle w:val="Paragraphedeliste"/>
        <w:numPr>
          <w:ilvl w:val="0"/>
          <w:numId w:val="21"/>
        </w:numPr>
        <w:bidi/>
        <w:spacing w:before="100" w:beforeAutospacing="1" w:after="0"/>
        <w:ind w:left="927"/>
        <w:jc w:val="both"/>
        <w:rPr>
          <w:rFonts w:ascii="Arial" w:hAnsi="Arial" w:cs="Arial" w:hint="cs"/>
          <w:lang w:val="en-US" w:bidi="ar-TN"/>
        </w:rPr>
      </w:pPr>
      <w:r>
        <w:rPr>
          <w:rFonts w:ascii="Arial" w:hAnsi="Arial" w:cs="Arial" w:hint="cs"/>
          <w:rtl/>
          <w:lang w:val="en-US" w:bidi="ar-TN"/>
        </w:rPr>
        <w:t>يتجه إسناد الأولوية عند احتيار المكونين للإطارات الحاصلين على شهادات مشاركة في دورات تدريبية نظمتها كتابة الدولة للحوكمة والوظيفة العمومية.</w:t>
      </w:r>
    </w:p>
    <w:p w14:paraId="1829E113" w14:textId="77777777" w:rsidR="00EB3DC3" w:rsidRPr="00EB3DC3" w:rsidRDefault="00EB3DC3" w:rsidP="00EB3DC3">
      <w:pPr>
        <w:pStyle w:val="Paragraphedeliste"/>
        <w:bidi/>
        <w:spacing w:before="100" w:beforeAutospacing="1" w:after="0"/>
        <w:ind w:left="1364"/>
        <w:jc w:val="center"/>
        <w:rPr>
          <w:rFonts w:ascii="Arial" w:hAnsi="Arial" w:cs="Arial" w:hint="cs"/>
          <w:b/>
          <w:bCs/>
          <w:rtl/>
          <w:lang w:val="en-US" w:bidi="ar-TN"/>
        </w:rPr>
      </w:pPr>
    </w:p>
    <w:p w14:paraId="049E5C59" w14:textId="6E211469" w:rsidR="00EB3DC3" w:rsidRPr="00EB3DC3" w:rsidRDefault="00EB3DC3" w:rsidP="00EB3DC3">
      <w:pPr>
        <w:pStyle w:val="Paragraphedeliste"/>
        <w:bidi/>
        <w:spacing w:before="100" w:beforeAutospacing="1" w:after="0"/>
        <w:ind w:left="1364"/>
        <w:jc w:val="center"/>
        <w:rPr>
          <w:rFonts w:ascii="Arial" w:hAnsi="Arial" w:cs="Arial" w:hint="cs"/>
          <w:b/>
          <w:bCs/>
          <w:rtl/>
          <w:lang w:val="en-US" w:bidi="ar-TN"/>
        </w:rPr>
      </w:pPr>
      <w:r w:rsidRPr="00EB3DC3">
        <w:rPr>
          <w:rFonts w:ascii="Arial" w:hAnsi="Arial" w:cs="Arial" w:hint="cs"/>
          <w:b/>
          <w:bCs/>
          <w:rtl/>
          <w:lang w:val="en-US" w:bidi="ar-TN"/>
        </w:rPr>
        <w:t>رابعا: التأويل والتفسير</w:t>
      </w:r>
    </w:p>
    <w:p w14:paraId="12AE3FAB" w14:textId="5AF65E5C" w:rsidR="00EB3DC3" w:rsidRDefault="00EB3DC3" w:rsidP="00EB3DC3">
      <w:pPr>
        <w:bidi/>
        <w:spacing w:before="100" w:beforeAutospacing="1" w:after="0"/>
        <w:ind w:left="283"/>
        <w:jc w:val="both"/>
        <w:rPr>
          <w:rFonts w:ascii="Arial" w:hAnsi="Arial" w:cs="Arial" w:hint="cs"/>
          <w:rtl/>
          <w:lang w:val="en-US" w:bidi="ar-TN"/>
        </w:rPr>
      </w:pPr>
      <w:r>
        <w:rPr>
          <w:rFonts w:ascii="Arial" w:hAnsi="Arial" w:cs="Arial" w:hint="cs"/>
          <w:rtl/>
          <w:lang w:val="en-US" w:bidi="ar-TN"/>
        </w:rPr>
        <w:t>ترفع كل الوضعيات الخلافية وحالات سوء الفهم الناجم عن تطبيق مدونة السلوك وأخلاقيات العون العمومي فور وقوعها إلى المصالح المكلفة بالحوكمة لدراستها والبت فيها حسب ما يتكون لديها من سوابق واستئناسا بالممارسات الفضلى في الغرض، على أن تعمل هذه المصالح على نشر أهم الاستفسارات وأجوبتها على الموقع الالكتروني لرئاسة الحكومة.</w:t>
      </w:r>
    </w:p>
    <w:p w14:paraId="75CD2AF8" w14:textId="5F024222" w:rsidR="00EB3DC3" w:rsidRDefault="00EB3DC3" w:rsidP="00EB3DC3">
      <w:pPr>
        <w:bidi/>
        <w:spacing w:before="100" w:beforeAutospacing="1" w:after="0"/>
        <w:ind w:left="283"/>
        <w:jc w:val="both"/>
        <w:rPr>
          <w:rFonts w:ascii="Arial" w:hAnsi="Arial" w:cs="Arial" w:hint="cs"/>
          <w:rtl/>
          <w:lang w:val="en-US" w:bidi="ar-TN"/>
        </w:rPr>
      </w:pPr>
      <w:r>
        <w:rPr>
          <w:rFonts w:ascii="Arial" w:hAnsi="Arial" w:cs="Arial" w:hint="cs"/>
          <w:rtl/>
          <w:lang w:val="en-US" w:bidi="ar-TN"/>
        </w:rPr>
        <w:t>ونظرا لما لهذا الموضوع من أهمية في تطبيق الأحكام الدستورية والمتعلقة بتكريس مبادئ الحوكمة الرشيدة ونشر قيم النزاهة في الإدارة العمومية، فإن رؤساء الهياكل العمومية مدعوون لاتخاذ التدابير الضرورية لتطبيق ما ورد بهذا المنشور بكل دقة.</w:t>
      </w:r>
    </w:p>
    <w:p w14:paraId="0B052251" w14:textId="77777777" w:rsidR="00EB3DC3" w:rsidRPr="00EB3DC3" w:rsidRDefault="00EB3DC3" w:rsidP="00EB3DC3">
      <w:pPr>
        <w:bidi/>
        <w:spacing w:before="100" w:beforeAutospacing="1" w:after="0"/>
        <w:jc w:val="both"/>
        <w:rPr>
          <w:rFonts w:ascii="Arial" w:hAnsi="Arial" w:cs="Arial" w:hint="cs"/>
          <w:rtl/>
          <w:lang w:val="en-US" w:bidi="ar-TN"/>
        </w:rPr>
      </w:pPr>
    </w:p>
    <w:p w14:paraId="01CB9A42" w14:textId="77777777" w:rsidR="00EB3DC3" w:rsidRPr="00EB3DC3" w:rsidRDefault="00EB3DC3" w:rsidP="00EB3DC3">
      <w:pPr>
        <w:pStyle w:val="Paragraphedeliste"/>
        <w:bidi/>
        <w:spacing w:before="100" w:beforeAutospacing="1" w:after="0"/>
        <w:ind w:left="1364"/>
        <w:jc w:val="both"/>
        <w:rPr>
          <w:rFonts w:ascii="Arial" w:hAnsi="Arial" w:cs="Arial" w:hint="cs"/>
          <w:rtl/>
          <w:lang w:val="en-US" w:bidi="ar-TN"/>
        </w:rPr>
      </w:pPr>
    </w:p>
    <w:p w14:paraId="1AD3DC40" w14:textId="77777777" w:rsidR="00EB3DC3" w:rsidRDefault="00EB3DC3" w:rsidP="00EB3DC3">
      <w:pPr>
        <w:bidi/>
        <w:spacing w:before="100" w:beforeAutospacing="1" w:after="0"/>
        <w:ind w:left="284"/>
        <w:jc w:val="both"/>
        <w:rPr>
          <w:rFonts w:ascii="Arial" w:hAnsi="Arial" w:cs="Arial" w:hint="cs"/>
          <w:rtl/>
          <w:lang w:val="en-US" w:bidi="ar-TN"/>
        </w:rPr>
      </w:pPr>
    </w:p>
    <w:p w14:paraId="197E5AF9" w14:textId="77777777" w:rsidR="00EB3DC3" w:rsidRPr="006F2FA4" w:rsidRDefault="00EB3DC3" w:rsidP="00EB3DC3">
      <w:pPr>
        <w:bidi/>
        <w:spacing w:before="100" w:beforeAutospacing="1" w:after="0"/>
        <w:ind w:left="284"/>
        <w:jc w:val="both"/>
        <w:rPr>
          <w:rFonts w:ascii="Arial" w:hAnsi="Arial" w:cs="Arial" w:hint="cs"/>
          <w:rtl/>
          <w:lang w:val="en-US" w:bidi="ar-TN"/>
        </w:rPr>
      </w:pPr>
    </w:p>
    <w:p w14:paraId="19AD24DF" w14:textId="77777777" w:rsidR="00E33D6E" w:rsidRPr="000D7841" w:rsidRDefault="00E33D6E" w:rsidP="00E33D6E">
      <w:pPr>
        <w:bidi/>
        <w:spacing w:before="100" w:beforeAutospacing="1" w:after="0"/>
        <w:ind w:left="284"/>
        <w:jc w:val="both"/>
        <w:rPr>
          <w:rFonts w:ascii="Arial" w:hAnsi="Arial" w:cs="Arial" w:hint="cs"/>
          <w:b/>
          <w:bCs/>
          <w:rtl/>
          <w:lang w:val="en-US" w:bidi="ar-TN"/>
        </w:rPr>
      </w:pPr>
    </w:p>
    <w:sectPr w:rsidR="00E33D6E" w:rsidRPr="000D7841" w:rsidSect="00C9512C">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726B8" w14:textId="77777777" w:rsidR="00BF347C" w:rsidRDefault="00BF347C" w:rsidP="008F3F2D">
      <w:r>
        <w:separator/>
      </w:r>
    </w:p>
  </w:endnote>
  <w:endnote w:type="continuationSeparator" w:id="0">
    <w:p w14:paraId="13FE712A" w14:textId="77777777" w:rsidR="00BF347C" w:rsidRDefault="00BF347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3E5C29" w:rsidRPr="00C64B86" w:rsidRDefault="003E5C29">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3E5C29" w:rsidRPr="00A00644" w:rsidRDefault="003E5C29"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B3DC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B3DC3">
                            <w:rPr>
                              <w:rFonts w:ascii="Arial" w:hAnsi="Arial" w:cs="Arial"/>
                              <w:noProof/>
                              <w:sz w:val="18"/>
                              <w:szCs w:val="18"/>
                            </w:rPr>
                            <w:t>2</w:t>
                          </w:r>
                          <w:r w:rsidRPr="001E5DD5">
                            <w:rPr>
                              <w:rFonts w:ascii="Arial" w:hAnsi="Arial" w:cs="Arial"/>
                              <w:noProof/>
                              <w:sz w:val="18"/>
                              <w:szCs w:val="18"/>
                            </w:rPr>
                            <w:fldChar w:fldCharType="end"/>
                          </w:r>
                        </w:p>
                        <w:p w14:paraId="75F5800F" w14:textId="77777777" w:rsidR="003E5C29" w:rsidRDefault="003E5C2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3E5C29" w:rsidRPr="00A00644" w:rsidRDefault="003E5C29"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B3DC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B3DC3">
                      <w:rPr>
                        <w:rFonts w:ascii="Arial" w:hAnsi="Arial" w:cs="Arial"/>
                        <w:noProof/>
                        <w:sz w:val="18"/>
                        <w:szCs w:val="18"/>
                      </w:rPr>
                      <w:t>2</w:t>
                    </w:r>
                    <w:r w:rsidRPr="001E5DD5">
                      <w:rPr>
                        <w:rFonts w:ascii="Arial" w:hAnsi="Arial" w:cs="Arial"/>
                        <w:noProof/>
                        <w:sz w:val="18"/>
                        <w:szCs w:val="18"/>
                      </w:rPr>
                      <w:fldChar w:fldCharType="end"/>
                    </w:r>
                  </w:p>
                  <w:p w14:paraId="75F5800F" w14:textId="77777777" w:rsidR="003E5C29" w:rsidRDefault="003E5C29"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3E5C29" w:rsidRDefault="003E5C29">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3E5C29" w:rsidRPr="00A00644" w:rsidRDefault="003E5C29"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F347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F347C">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3E5C29" w:rsidRPr="00A00644" w:rsidRDefault="003E5C29"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F347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F347C">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3A15F" w14:textId="77777777" w:rsidR="00BF347C" w:rsidRDefault="00BF347C" w:rsidP="00696990">
      <w:pPr>
        <w:bidi/>
        <w:jc w:val="both"/>
      </w:pPr>
      <w:r>
        <w:separator/>
      </w:r>
    </w:p>
  </w:footnote>
  <w:footnote w:type="continuationSeparator" w:id="0">
    <w:p w14:paraId="0741648F" w14:textId="77777777" w:rsidR="00BF347C" w:rsidRDefault="00BF347C"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3E5C29" w:rsidRDefault="003E5C29">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3E5C29" w:rsidRDefault="003E5C29" w:rsidP="0097472C">
                          <w:pPr>
                            <w:spacing w:after="0" w:line="240" w:lineRule="auto"/>
                            <w:ind w:left="567"/>
                            <w:rPr>
                              <w:rFonts w:ascii="Arial" w:eastAsia="Times New Roman" w:hAnsi="Arial" w:cs="Times New Roman"/>
                              <w:sz w:val="24"/>
                              <w:szCs w:val="24"/>
                            </w:rPr>
                          </w:pPr>
                        </w:p>
                        <w:p w14:paraId="62BF567A" w14:textId="77777777" w:rsidR="003E5C29" w:rsidRPr="005F7BF4" w:rsidRDefault="003E5C29"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3E5C29" w:rsidRPr="005F7BF4" w:rsidRDefault="003E5C29"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3E5C29" w:rsidRDefault="003E5C29" w:rsidP="0097472C">
                    <w:pPr>
                      <w:spacing w:after="0" w:line="240" w:lineRule="auto"/>
                      <w:ind w:left="567"/>
                      <w:rPr>
                        <w:rFonts w:ascii="Arial" w:eastAsia="Times New Roman" w:hAnsi="Arial" w:cs="Times New Roman"/>
                        <w:sz w:val="24"/>
                        <w:szCs w:val="24"/>
                      </w:rPr>
                    </w:pPr>
                  </w:p>
                  <w:p w14:paraId="62BF567A" w14:textId="77777777" w:rsidR="003E5C29" w:rsidRPr="005F7BF4" w:rsidRDefault="003E5C29"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3E5C29" w:rsidRPr="005F7BF4" w:rsidRDefault="003E5C29"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3E5C29" w:rsidRDefault="003E5C29">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3E5C29" w:rsidRDefault="003E5C29" w:rsidP="0075404E">
                          <w:pPr>
                            <w:spacing w:after="0" w:line="20" w:lineRule="atLeast"/>
                            <w:ind w:left="567"/>
                            <w:rPr>
                              <w:rFonts w:ascii="Arial" w:eastAsia="Times New Roman" w:hAnsi="Arial" w:cs="Arial"/>
                              <w:sz w:val="24"/>
                              <w:szCs w:val="20"/>
                              <w:lang w:eastAsia="en-US"/>
                            </w:rPr>
                          </w:pPr>
                        </w:p>
                        <w:p w14:paraId="769732F9" w14:textId="77777777" w:rsidR="003E5C29" w:rsidRPr="00696C4B" w:rsidRDefault="003E5C29"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3E5C29" w:rsidRPr="00317C84" w:rsidRDefault="003E5C29"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3E5C29" w:rsidRDefault="003E5C29"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3E5C29" w:rsidRDefault="003E5C29" w:rsidP="0075404E">
                    <w:pPr>
                      <w:spacing w:after="0" w:line="20" w:lineRule="atLeast"/>
                      <w:ind w:left="567"/>
                      <w:rPr>
                        <w:rFonts w:ascii="Arial" w:eastAsia="Times New Roman" w:hAnsi="Arial" w:cs="Arial"/>
                        <w:sz w:val="24"/>
                        <w:szCs w:val="20"/>
                        <w:lang w:eastAsia="en-US"/>
                      </w:rPr>
                    </w:pPr>
                  </w:p>
                  <w:p w14:paraId="769732F9" w14:textId="77777777" w:rsidR="003E5C29" w:rsidRPr="00696C4B" w:rsidRDefault="003E5C29"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3E5C29" w:rsidRPr="00317C84" w:rsidRDefault="003E5C29"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3E5C29" w:rsidRDefault="003E5C29"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5127"/>
    <w:multiLevelType w:val="hybridMultilevel"/>
    <w:tmpl w:val="F25413A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B1E2480"/>
    <w:multiLevelType w:val="hybridMultilevel"/>
    <w:tmpl w:val="0268BEB2"/>
    <w:lvl w:ilvl="0" w:tplc="D8DC3080">
      <w:numFmt w:val="bullet"/>
      <w:lvlText w:val="̶"/>
      <w:lvlJc w:val="left"/>
      <w:pPr>
        <w:ind w:left="720" w:hanging="360"/>
      </w:pPr>
      <w:rPr>
        <w:rFonts w:ascii="Arial" w:eastAsiaTheme="minorEastAsia"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850A26"/>
    <w:multiLevelType w:val="hybridMultilevel"/>
    <w:tmpl w:val="22F68706"/>
    <w:lvl w:ilvl="0" w:tplc="5C6AD61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F41EB4"/>
    <w:multiLevelType w:val="hybridMultilevel"/>
    <w:tmpl w:val="137E408C"/>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6315F1"/>
    <w:multiLevelType w:val="hybridMultilevel"/>
    <w:tmpl w:val="EF3C8CE8"/>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20E53B30"/>
    <w:multiLevelType w:val="hybridMultilevel"/>
    <w:tmpl w:val="BBB465D8"/>
    <w:lvl w:ilvl="0" w:tplc="D8DC3080">
      <w:numFmt w:val="bullet"/>
      <w:lvlText w:val="̶"/>
      <w:lvlJc w:val="left"/>
      <w:pPr>
        <w:ind w:left="1364" w:hanging="360"/>
      </w:pPr>
      <w:rPr>
        <w:rFonts w:ascii="Arial" w:eastAsiaTheme="minorEastAsia" w:hAnsi="Aria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6">
    <w:nsid w:val="20F87923"/>
    <w:multiLevelType w:val="hybridMultilevel"/>
    <w:tmpl w:val="E6C21F30"/>
    <w:lvl w:ilvl="0" w:tplc="6DA48D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7A72C3"/>
    <w:multiLevelType w:val="hybridMultilevel"/>
    <w:tmpl w:val="D41CD5B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333C2FA0"/>
    <w:multiLevelType w:val="hybridMultilevel"/>
    <w:tmpl w:val="7EAE62C8"/>
    <w:lvl w:ilvl="0" w:tplc="5C6AD61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61A39D9"/>
    <w:multiLevelType w:val="hybridMultilevel"/>
    <w:tmpl w:val="00C022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72A7FE9"/>
    <w:multiLevelType w:val="hybridMultilevel"/>
    <w:tmpl w:val="21AE9B1A"/>
    <w:lvl w:ilvl="0" w:tplc="671CF49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86C5147"/>
    <w:multiLevelType w:val="hybridMultilevel"/>
    <w:tmpl w:val="947007A6"/>
    <w:lvl w:ilvl="0" w:tplc="D8DC3080">
      <w:numFmt w:val="bullet"/>
      <w:lvlText w:val="̶"/>
      <w:lvlJc w:val="left"/>
      <w:pPr>
        <w:ind w:left="1080" w:hanging="360"/>
      </w:pPr>
      <w:rPr>
        <w:rFonts w:ascii="Arial" w:eastAsiaTheme="minorEastAsia"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39C7467B"/>
    <w:multiLevelType w:val="hybridMultilevel"/>
    <w:tmpl w:val="B2A63AC4"/>
    <w:lvl w:ilvl="0" w:tplc="5C6AD61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B3A4E84"/>
    <w:multiLevelType w:val="hybridMultilevel"/>
    <w:tmpl w:val="E34463E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3C007FFE"/>
    <w:multiLevelType w:val="hybridMultilevel"/>
    <w:tmpl w:val="167E5580"/>
    <w:lvl w:ilvl="0" w:tplc="D8DC3080">
      <w:numFmt w:val="bullet"/>
      <w:lvlText w:val="̶"/>
      <w:lvlJc w:val="left"/>
      <w:pPr>
        <w:ind w:left="1440" w:hanging="360"/>
      </w:pPr>
      <w:rPr>
        <w:rFonts w:ascii="Arial" w:eastAsiaTheme="minorEastAsia"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3F986823"/>
    <w:multiLevelType w:val="hybridMultilevel"/>
    <w:tmpl w:val="B938244E"/>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nsid w:val="4497291E"/>
    <w:multiLevelType w:val="hybridMultilevel"/>
    <w:tmpl w:val="306C03C2"/>
    <w:lvl w:ilvl="0" w:tplc="6DA48D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E41678E"/>
    <w:multiLevelType w:val="hybridMultilevel"/>
    <w:tmpl w:val="F2A8B0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D3A49F2"/>
    <w:multiLevelType w:val="hybridMultilevel"/>
    <w:tmpl w:val="FFC0142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nsid w:val="612351B7"/>
    <w:multiLevelType w:val="hybridMultilevel"/>
    <w:tmpl w:val="32208376"/>
    <w:lvl w:ilvl="0" w:tplc="D8DC3080">
      <w:numFmt w:val="bullet"/>
      <w:lvlText w:val="̶"/>
      <w:lvlJc w:val="left"/>
      <w:pPr>
        <w:ind w:left="720" w:hanging="360"/>
      </w:pPr>
      <w:rPr>
        <w:rFonts w:ascii="Arial" w:eastAsiaTheme="minorEastAsia"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2E000A0"/>
    <w:multiLevelType w:val="hybridMultilevel"/>
    <w:tmpl w:val="3BCC70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E810D6B"/>
    <w:multiLevelType w:val="hybridMultilevel"/>
    <w:tmpl w:val="0BC01054"/>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16"/>
  </w:num>
  <w:num w:numId="2">
    <w:abstractNumId w:val="6"/>
  </w:num>
  <w:num w:numId="3">
    <w:abstractNumId w:val="17"/>
  </w:num>
  <w:num w:numId="4">
    <w:abstractNumId w:val="14"/>
  </w:num>
  <w:num w:numId="5">
    <w:abstractNumId w:val="1"/>
  </w:num>
  <w:num w:numId="6">
    <w:abstractNumId w:val="19"/>
  </w:num>
  <w:num w:numId="7">
    <w:abstractNumId w:val="11"/>
  </w:num>
  <w:num w:numId="8">
    <w:abstractNumId w:val="3"/>
  </w:num>
  <w:num w:numId="9">
    <w:abstractNumId w:val="7"/>
  </w:num>
  <w:num w:numId="10">
    <w:abstractNumId w:val="8"/>
  </w:num>
  <w:num w:numId="11">
    <w:abstractNumId w:val="15"/>
  </w:num>
  <w:num w:numId="12">
    <w:abstractNumId w:val="21"/>
  </w:num>
  <w:num w:numId="13">
    <w:abstractNumId w:val="13"/>
  </w:num>
  <w:num w:numId="14">
    <w:abstractNumId w:val="0"/>
  </w:num>
  <w:num w:numId="15">
    <w:abstractNumId w:val="12"/>
  </w:num>
  <w:num w:numId="16">
    <w:abstractNumId w:val="9"/>
  </w:num>
  <w:num w:numId="17">
    <w:abstractNumId w:val="20"/>
  </w:num>
  <w:num w:numId="18">
    <w:abstractNumId w:val="2"/>
  </w:num>
  <w:num w:numId="19">
    <w:abstractNumId w:val="10"/>
  </w:num>
  <w:num w:numId="20">
    <w:abstractNumId w:val="18"/>
  </w:num>
  <w:num w:numId="21">
    <w:abstractNumId w:val="5"/>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15ED0"/>
    <w:rsid w:val="00031A0A"/>
    <w:rsid w:val="00053C64"/>
    <w:rsid w:val="0008460D"/>
    <w:rsid w:val="000B0D20"/>
    <w:rsid w:val="000C09D7"/>
    <w:rsid w:val="000D7841"/>
    <w:rsid w:val="000E0331"/>
    <w:rsid w:val="00100693"/>
    <w:rsid w:val="00100F26"/>
    <w:rsid w:val="001235D2"/>
    <w:rsid w:val="0016579E"/>
    <w:rsid w:val="00177955"/>
    <w:rsid w:val="00180060"/>
    <w:rsid w:val="00187CD8"/>
    <w:rsid w:val="00197736"/>
    <w:rsid w:val="001B0FAA"/>
    <w:rsid w:val="001D385E"/>
    <w:rsid w:val="001E5DD5"/>
    <w:rsid w:val="001F0BC3"/>
    <w:rsid w:val="00214CFF"/>
    <w:rsid w:val="00215384"/>
    <w:rsid w:val="00241168"/>
    <w:rsid w:val="00262A0D"/>
    <w:rsid w:val="002B19EE"/>
    <w:rsid w:val="002B3FEE"/>
    <w:rsid w:val="002F14FE"/>
    <w:rsid w:val="003040F9"/>
    <w:rsid w:val="00327937"/>
    <w:rsid w:val="00341EEA"/>
    <w:rsid w:val="00354137"/>
    <w:rsid w:val="003657AE"/>
    <w:rsid w:val="0038652B"/>
    <w:rsid w:val="003A3819"/>
    <w:rsid w:val="003A76D7"/>
    <w:rsid w:val="003B6CD4"/>
    <w:rsid w:val="003E5C29"/>
    <w:rsid w:val="00413BD7"/>
    <w:rsid w:val="00422276"/>
    <w:rsid w:val="00425912"/>
    <w:rsid w:val="004A006D"/>
    <w:rsid w:val="004B76FA"/>
    <w:rsid w:val="004D03AF"/>
    <w:rsid w:val="004D4882"/>
    <w:rsid w:val="004E0923"/>
    <w:rsid w:val="004E7C53"/>
    <w:rsid w:val="00572161"/>
    <w:rsid w:val="00576AD0"/>
    <w:rsid w:val="00582713"/>
    <w:rsid w:val="00596530"/>
    <w:rsid w:val="005B4399"/>
    <w:rsid w:val="005C5830"/>
    <w:rsid w:val="005E3F82"/>
    <w:rsid w:val="005F7BF4"/>
    <w:rsid w:val="00614B98"/>
    <w:rsid w:val="00647118"/>
    <w:rsid w:val="00655356"/>
    <w:rsid w:val="006805D6"/>
    <w:rsid w:val="00684129"/>
    <w:rsid w:val="00690191"/>
    <w:rsid w:val="00695543"/>
    <w:rsid w:val="00696990"/>
    <w:rsid w:val="006B1A3F"/>
    <w:rsid w:val="006C103F"/>
    <w:rsid w:val="006E04CC"/>
    <w:rsid w:val="006E1F82"/>
    <w:rsid w:val="006F2FA4"/>
    <w:rsid w:val="006F685D"/>
    <w:rsid w:val="007160C7"/>
    <w:rsid w:val="0071752D"/>
    <w:rsid w:val="00720441"/>
    <w:rsid w:val="007244D3"/>
    <w:rsid w:val="00731CD9"/>
    <w:rsid w:val="0073347D"/>
    <w:rsid w:val="0075404E"/>
    <w:rsid w:val="007B473C"/>
    <w:rsid w:val="007C531B"/>
    <w:rsid w:val="007C6F68"/>
    <w:rsid w:val="007E6A6C"/>
    <w:rsid w:val="007F729E"/>
    <w:rsid w:val="008016FB"/>
    <w:rsid w:val="00802E56"/>
    <w:rsid w:val="008165C0"/>
    <w:rsid w:val="008368F9"/>
    <w:rsid w:val="0084132C"/>
    <w:rsid w:val="0086081A"/>
    <w:rsid w:val="008635C6"/>
    <w:rsid w:val="00867853"/>
    <w:rsid w:val="0089030C"/>
    <w:rsid w:val="008B1410"/>
    <w:rsid w:val="008B68E5"/>
    <w:rsid w:val="008B78D5"/>
    <w:rsid w:val="008B7EC8"/>
    <w:rsid w:val="008D0063"/>
    <w:rsid w:val="008D73A6"/>
    <w:rsid w:val="008E23C1"/>
    <w:rsid w:val="008F3F2D"/>
    <w:rsid w:val="0093286C"/>
    <w:rsid w:val="009454FD"/>
    <w:rsid w:val="00954835"/>
    <w:rsid w:val="00957F0E"/>
    <w:rsid w:val="0097472C"/>
    <w:rsid w:val="009B1107"/>
    <w:rsid w:val="009B1A41"/>
    <w:rsid w:val="009F794D"/>
    <w:rsid w:val="00A001C6"/>
    <w:rsid w:val="00A00644"/>
    <w:rsid w:val="00A04F09"/>
    <w:rsid w:val="00A054EF"/>
    <w:rsid w:val="00A7439D"/>
    <w:rsid w:val="00A76B23"/>
    <w:rsid w:val="00A81258"/>
    <w:rsid w:val="00A81D8F"/>
    <w:rsid w:val="00A856DB"/>
    <w:rsid w:val="00A90F21"/>
    <w:rsid w:val="00A95B8D"/>
    <w:rsid w:val="00A97E9D"/>
    <w:rsid w:val="00AA6525"/>
    <w:rsid w:val="00AB531C"/>
    <w:rsid w:val="00AB794A"/>
    <w:rsid w:val="00AC3BB0"/>
    <w:rsid w:val="00AD2268"/>
    <w:rsid w:val="00AD33E2"/>
    <w:rsid w:val="00B05438"/>
    <w:rsid w:val="00B617F1"/>
    <w:rsid w:val="00BB1AAF"/>
    <w:rsid w:val="00BB25CE"/>
    <w:rsid w:val="00BE15FE"/>
    <w:rsid w:val="00BE2160"/>
    <w:rsid w:val="00BF347C"/>
    <w:rsid w:val="00BF78DF"/>
    <w:rsid w:val="00C1635D"/>
    <w:rsid w:val="00C64B86"/>
    <w:rsid w:val="00C67A60"/>
    <w:rsid w:val="00C72F48"/>
    <w:rsid w:val="00C815E3"/>
    <w:rsid w:val="00C9512C"/>
    <w:rsid w:val="00CB349D"/>
    <w:rsid w:val="00CC4ADF"/>
    <w:rsid w:val="00CD7395"/>
    <w:rsid w:val="00D07749"/>
    <w:rsid w:val="00D17590"/>
    <w:rsid w:val="00D27C26"/>
    <w:rsid w:val="00D40D94"/>
    <w:rsid w:val="00D47DD7"/>
    <w:rsid w:val="00D640B6"/>
    <w:rsid w:val="00D818AA"/>
    <w:rsid w:val="00DB78D1"/>
    <w:rsid w:val="00DF2B42"/>
    <w:rsid w:val="00E10A35"/>
    <w:rsid w:val="00E25844"/>
    <w:rsid w:val="00E33D6E"/>
    <w:rsid w:val="00E3559D"/>
    <w:rsid w:val="00E55D3A"/>
    <w:rsid w:val="00E61C65"/>
    <w:rsid w:val="00E80A4C"/>
    <w:rsid w:val="00E953A2"/>
    <w:rsid w:val="00EA37DA"/>
    <w:rsid w:val="00EB3DC3"/>
    <w:rsid w:val="00EC7B37"/>
    <w:rsid w:val="00F16DD2"/>
    <w:rsid w:val="00F502A2"/>
    <w:rsid w:val="00F5770C"/>
    <w:rsid w:val="00F57B75"/>
    <w:rsid w:val="00FB1EE6"/>
    <w:rsid w:val="00FC1E78"/>
    <w:rsid w:val="00FC4E68"/>
    <w:rsid w:val="00FD657C"/>
    <w:rsid w:val="00FE1E62"/>
    <w:rsid w:val="00FF42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styleId="Rvision">
    <w:name w:val="Revision"/>
    <w:hidden/>
    <w:uiPriority w:val="99"/>
    <w:semiHidden/>
    <w:rsid w:val="00A7439D"/>
    <w:rPr>
      <w:sz w:val="22"/>
      <w:szCs w:val="22"/>
      <w:lang w:val="fr-FR" w:eastAsia="fr-FR"/>
    </w:rPr>
  </w:style>
  <w:style w:type="character" w:styleId="Lienhypertexte">
    <w:name w:val="Hyperlink"/>
    <w:basedOn w:val="Policepardfaut"/>
    <w:uiPriority w:val="99"/>
    <w:unhideWhenUsed/>
    <w:rsid w:val="002411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styleId="Rvision">
    <w:name w:val="Revision"/>
    <w:hidden/>
    <w:uiPriority w:val="99"/>
    <w:semiHidden/>
    <w:rsid w:val="00A7439D"/>
    <w:rPr>
      <w:sz w:val="22"/>
      <w:szCs w:val="22"/>
      <w:lang w:val="fr-FR" w:eastAsia="fr-FR"/>
    </w:rPr>
  </w:style>
  <w:style w:type="character" w:styleId="Lienhypertexte">
    <w:name w:val="Hyperlink"/>
    <w:basedOn w:val="Policepardfaut"/>
    <w:uiPriority w:val="99"/>
    <w:unhideWhenUsed/>
    <w:rsid w:val="002411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6891">
      <w:bodyDiv w:val="1"/>
      <w:marLeft w:val="0"/>
      <w:marRight w:val="0"/>
      <w:marTop w:val="0"/>
      <w:marBottom w:val="0"/>
      <w:divBdr>
        <w:top w:val="none" w:sz="0" w:space="0" w:color="auto"/>
        <w:left w:val="none" w:sz="0" w:space="0" w:color="auto"/>
        <w:bottom w:val="none" w:sz="0" w:space="0" w:color="auto"/>
        <w:right w:val="none" w:sz="0" w:space="0" w:color="auto"/>
      </w:divBdr>
    </w:div>
    <w:div w:id="1936983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C54E2-EDE0-4264-B7AF-FF5A20C2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2</Pages>
  <Words>576</Words>
  <Characters>3171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melki</dc:creator>
  <cp:lastModifiedBy>Melki Alia</cp:lastModifiedBy>
  <cp:revision>1</cp:revision>
  <cp:lastPrinted>2012-07-16T08:37:00Z</cp:lastPrinted>
  <dcterms:created xsi:type="dcterms:W3CDTF">2014-08-18T16:09:00Z</dcterms:created>
  <dcterms:modified xsi:type="dcterms:W3CDTF">2015-01-07T16:31:00Z</dcterms:modified>
</cp:coreProperties>
</file>