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F8" w:rsidRPr="000F3CF8" w:rsidRDefault="000F3CF8" w:rsidP="000F3CF8">
      <w:pPr>
        <w:bidi/>
        <w:spacing w:before="100" w:beforeAutospacing="1" w:after="0"/>
        <w:jc w:val="center"/>
        <w:rPr>
          <w:rStyle w:val="apple-style-span"/>
          <w:rFonts w:ascii="Arial" w:hAnsi="Arial" w:cs="Arabic Transparent" w:hint="cs"/>
          <w:b/>
          <w:bCs/>
          <w:color w:val="000000"/>
          <w:rtl/>
        </w:rPr>
      </w:pPr>
      <w:proofErr w:type="gramStart"/>
      <w:r w:rsidRPr="000F3CF8">
        <w:rPr>
          <w:rStyle w:val="apple-style-span"/>
          <w:rFonts w:ascii="Arial" w:hAnsi="Arial" w:cs="Arabic Transparent"/>
          <w:b/>
          <w:bCs/>
          <w:color w:val="000000"/>
          <w:rtl/>
        </w:rPr>
        <w:t>أمر</w:t>
      </w:r>
      <w:proofErr w:type="gramEnd"/>
      <w:r w:rsidRPr="000F3CF8">
        <w:rPr>
          <w:rStyle w:val="apple-style-span"/>
          <w:rFonts w:ascii="Arial" w:hAnsi="Arial" w:cs="Arabic Transparent"/>
          <w:b/>
          <w:bCs/>
          <w:color w:val="000000"/>
          <w:rtl/>
        </w:rPr>
        <w:t xml:space="preserve"> عدد 309 لسنة 2010 مؤرخ في 22 فيفري 2010 يتعلق بضبط عدد الدوائر القضائية وعدد الدوائر والأقسام الاستشارية بالمحكمة الإدارية</w:t>
      </w:r>
    </w:p>
    <w:p w:rsidR="000F3CF8"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إن رئيس الجمهورية،</w:t>
      </w:r>
    </w:p>
    <w:p w:rsidR="000F3CF8"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باقتراح من الوزير الأول،</w:t>
      </w:r>
    </w:p>
    <w:p w:rsidR="000F3CF8"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 xml:space="preserve">بعد </w:t>
      </w:r>
      <w:r w:rsidRPr="000F3CF8">
        <w:rPr>
          <w:rStyle w:val="apple-style-span"/>
          <w:rFonts w:ascii="Arial" w:hAnsi="Arial" w:cs="Arabic Transparent" w:hint="cs"/>
          <w:color w:val="000000"/>
          <w:rtl/>
        </w:rPr>
        <w:t>الإطلاع</w:t>
      </w:r>
      <w:r w:rsidRPr="000F3CF8">
        <w:rPr>
          <w:rStyle w:val="apple-style-span"/>
          <w:rFonts w:ascii="Arial" w:hAnsi="Arial" w:cs="Arabic Transparent"/>
          <w:color w:val="000000"/>
          <w:rtl/>
        </w:rPr>
        <w:t xml:space="preserve"> على القانون عدد 40 لسنة 1972 المؤرخ في أول جوان 1972 المتعلق بالمحكمة الإدارية، وعلى جميع النصوص التي نقحته وتممته وخاصة القانون الأساسي عدد 63 لسنة 2009 المؤرخ في 12 أوت 2009 وخاصة الفصل 15 منه،</w:t>
      </w:r>
    </w:p>
    <w:p w:rsidR="000F3CF8" w:rsidRPr="000F3CF8" w:rsidRDefault="000F3CF8" w:rsidP="000F3CF8">
      <w:pPr>
        <w:bidi/>
        <w:spacing w:before="100" w:beforeAutospacing="1" w:after="0"/>
        <w:rPr>
          <w:rStyle w:val="apple-style-span"/>
          <w:rFonts w:ascii="Arial" w:hAnsi="Arial" w:cs="Arabic Transparent" w:hint="cs"/>
          <w:color w:val="000000"/>
          <w:rtl/>
        </w:rPr>
      </w:pPr>
      <w:proofErr w:type="gramStart"/>
      <w:r w:rsidRPr="000F3CF8">
        <w:rPr>
          <w:rStyle w:val="apple-style-span"/>
          <w:rFonts w:ascii="Arial" w:hAnsi="Arial" w:cs="Arabic Transparent"/>
          <w:color w:val="000000"/>
          <w:rtl/>
        </w:rPr>
        <w:t>وعلى</w:t>
      </w:r>
      <w:proofErr w:type="gramEnd"/>
      <w:r w:rsidRPr="000F3CF8">
        <w:rPr>
          <w:rStyle w:val="apple-style-span"/>
          <w:rFonts w:ascii="Arial" w:hAnsi="Arial" w:cs="Arabic Transparent"/>
          <w:color w:val="000000"/>
          <w:rtl/>
        </w:rPr>
        <w:t xml:space="preserve"> الأمر عدد 431 لسنة 2008 المؤرخ في 18 فيفري 2008 المتعلق بضبط عدد الدوائر القضائية وعدد الدوائر والأقسام الاستشارية بالمحكمة الإدارية</w:t>
      </w:r>
    </w:p>
    <w:p w:rsidR="000F3CF8"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وعلى رأي وزير المالية،</w:t>
      </w:r>
    </w:p>
    <w:p w:rsidR="000F3CF8" w:rsidRPr="000F3CF8" w:rsidRDefault="000F3CF8" w:rsidP="000F3CF8">
      <w:pPr>
        <w:bidi/>
        <w:spacing w:before="100" w:beforeAutospacing="1" w:after="0"/>
        <w:rPr>
          <w:rStyle w:val="apple-style-span"/>
          <w:rFonts w:ascii="Arial" w:hAnsi="Arial" w:cs="Arabic Transparent" w:hint="cs"/>
          <w:color w:val="000000"/>
          <w:rtl/>
        </w:rPr>
      </w:pPr>
      <w:proofErr w:type="gramStart"/>
      <w:r w:rsidRPr="000F3CF8">
        <w:rPr>
          <w:rStyle w:val="apple-style-span"/>
          <w:rFonts w:ascii="Arial" w:hAnsi="Arial" w:cs="Arabic Transparent"/>
          <w:color w:val="000000"/>
          <w:rtl/>
        </w:rPr>
        <w:t>وعلى</w:t>
      </w:r>
      <w:proofErr w:type="gramEnd"/>
      <w:r w:rsidRPr="000F3CF8">
        <w:rPr>
          <w:rStyle w:val="apple-style-span"/>
          <w:rFonts w:ascii="Arial" w:hAnsi="Arial" w:cs="Arabic Transparent"/>
          <w:color w:val="000000"/>
          <w:rtl/>
        </w:rPr>
        <w:t xml:space="preserve"> رأي المحكمة الإدارية</w:t>
      </w:r>
    </w:p>
    <w:p w:rsidR="000F3CF8"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يصدر الأمر الآتي نصه</w:t>
      </w:r>
      <w:r w:rsidRPr="000F3CF8">
        <w:rPr>
          <w:rStyle w:val="apple-style-span"/>
          <w:rFonts w:ascii="Arial" w:hAnsi="Arial" w:cs="Arabic Transparent"/>
          <w:color w:val="000000"/>
        </w:rPr>
        <w:t xml:space="preserve"> </w:t>
      </w:r>
    </w:p>
    <w:p w:rsidR="000F3CF8"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 xml:space="preserve">الفصل الأول ـ حدّد </w:t>
      </w:r>
      <w:proofErr w:type="gramStart"/>
      <w:r w:rsidRPr="000F3CF8">
        <w:rPr>
          <w:rStyle w:val="apple-style-span"/>
          <w:rFonts w:ascii="Arial" w:hAnsi="Arial" w:cs="Arabic Transparent"/>
          <w:color w:val="000000"/>
          <w:rtl/>
        </w:rPr>
        <w:t>عدد</w:t>
      </w:r>
      <w:proofErr w:type="gramEnd"/>
      <w:r w:rsidRPr="000F3CF8">
        <w:rPr>
          <w:rStyle w:val="apple-style-span"/>
          <w:rFonts w:ascii="Arial" w:hAnsi="Arial" w:cs="Arabic Transparent"/>
          <w:color w:val="000000"/>
          <w:rtl/>
        </w:rPr>
        <w:t xml:space="preserve"> الدوائر القضائية وعدد الدوائر والأقسام الاستشارية بالمحكمة الإدارية على النحو التالي</w:t>
      </w:r>
      <w:r w:rsidRPr="000F3CF8">
        <w:rPr>
          <w:rStyle w:val="apple-style-span"/>
          <w:rFonts w:ascii="Arial" w:hAnsi="Arial" w:cs="Arabic Transparent"/>
          <w:color w:val="000000"/>
        </w:rPr>
        <w:t xml:space="preserve"> </w:t>
      </w:r>
    </w:p>
    <w:p w:rsidR="000F3CF8" w:rsidRPr="000F3CF8" w:rsidRDefault="000F3CF8" w:rsidP="000F3CF8">
      <w:pPr>
        <w:pStyle w:val="Paragraphedeliste"/>
        <w:numPr>
          <w:ilvl w:val="0"/>
          <w:numId w:val="1"/>
        </w:numPr>
        <w:bidi/>
        <w:spacing w:before="100" w:beforeAutospacing="1" w:after="0"/>
        <w:rPr>
          <w:rStyle w:val="apple-style-span"/>
          <w:rFonts w:ascii="Arial" w:hAnsi="Arial" w:cs="Arabic Transparent" w:hint="cs"/>
          <w:color w:val="000000"/>
        </w:rPr>
      </w:pPr>
      <w:r w:rsidRPr="000F3CF8">
        <w:rPr>
          <w:rStyle w:val="apple-style-span"/>
          <w:rFonts w:ascii="Arial" w:hAnsi="Arial" w:cs="Arabic Transparent"/>
          <w:color w:val="000000"/>
          <w:rtl/>
        </w:rPr>
        <w:t>ثلاث (3) دوائر تعقيبية،</w:t>
      </w:r>
    </w:p>
    <w:p w:rsidR="000F3CF8" w:rsidRPr="000F3CF8" w:rsidRDefault="000F3CF8" w:rsidP="000F3CF8">
      <w:pPr>
        <w:pStyle w:val="Paragraphedeliste"/>
        <w:numPr>
          <w:ilvl w:val="0"/>
          <w:numId w:val="1"/>
        </w:numPr>
        <w:bidi/>
        <w:spacing w:before="100" w:beforeAutospacing="1" w:after="0"/>
        <w:rPr>
          <w:rStyle w:val="apple-style-span"/>
          <w:rFonts w:ascii="Arial" w:hAnsi="Arial" w:cs="Arabic Transparent" w:hint="cs"/>
          <w:color w:val="000000"/>
        </w:rPr>
      </w:pPr>
      <w:proofErr w:type="gramStart"/>
      <w:r w:rsidRPr="000F3CF8">
        <w:rPr>
          <w:rStyle w:val="apple-style-span"/>
          <w:rFonts w:ascii="Arial" w:hAnsi="Arial" w:cs="Arabic Transparent"/>
          <w:color w:val="000000"/>
          <w:rtl/>
        </w:rPr>
        <w:t>دائرتان</w:t>
      </w:r>
      <w:proofErr w:type="gramEnd"/>
      <w:r w:rsidRPr="000F3CF8">
        <w:rPr>
          <w:rStyle w:val="apple-style-span"/>
          <w:rFonts w:ascii="Arial" w:hAnsi="Arial" w:cs="Arabic Transparent"/>
          <w:color w:val="000000"/>
          <w:rtl/>
        </w:rPr>
        <w:t xml:space="preserve"> (2) استشاريتان،</w:t>
      </w:r>
    </w:p>
    <w:p w:rsidR="000F3CF8" w:rsidRPr="000F3CF8" w:rsidRDefault="000F3CF8" w:rsidP="000F3CF8">
      <w:pPr>
        <w:pStyle w:val="Paragraphedeliste"/>
        <w:numPr>
          <w:ilvl w:val="0"/>
          <w:numId w:val="1"/>
        </w:numPr>
        <w:bidi/>
        <w:spacing w:before="100" w:beforeAutospacing="1" w:after="0"/>
        <w:rPr>
          <w:rStyle w:val="apple-style-span"/>
          <w:rFonts w:ascii="Arial" w:hAnsi="Arial" w:cs="Arabic Transparent" w:hint="cs"/>
          <w:color w:val="000000"/>
        </w:rPr>
      </w:pPr>
      <w:r w:rsidRPr="000F3CF8">
        <w:rPr>
          <w:rStyle w:val="apple-style-span"/>
          <w:rFonts w:ascii="Arial" w:hAnsi="Arial" w:cs="Arabic Transparent"/>
          <w:color w:val="000000"/>
          <w:rtl/>
        </w:rPr>
        <w:t>خمس (5) دوائر استئنافية،</w:t>
      </w:r>
    </w:p>
    <w:p w:rsidR="000F3CF8" w:rsidRPr="000F3CF8" w:rsidRDefault="000F3CF8" w:rsidP="000F3CF8">
      <w:pPr>
        <w:pStyle w:val="Paragraphedeliste"/>
        <w:numPr>
          <w:ilvl w:val="0"/>
          <w:numId w:val="1"/>
        </w:numPr>
        <w:bidi/>
        <w:spacing w:before="100" w:beforeAutospacing="1" w:after="0"/>
        <w:rPr>
          <w:rStyle w:val="apple-style-span"/>
          <w:rFonts w:ascii="Arial" w:hAnsi="Arial" w:cs="Arabic Transparent" w:hint="cs"/>
          <w:color w:val="000000"/>
        </w:rPr>
      </w:pPr>
      <w:r w:rsidRPr="000F3CF8">
        <w:rPr>
          <w:rStyle w:val="apple-style-span"/>
          <w:rFonts w:ascii="Arial" w:hAnsi="Arial" w:cs="Arabic Transparent"/>
          <w:color w:val="000000"/>
          <w:rtl/>
        </w:rPr>
        <w:t>سبع (7) دوائر ابتدائية،</w:t>
      </w:r>
    </w:p>
    <w:p w:rsidR="000F3CF8" w:rsidRPr="000F3CF8" w:rsidRDefault="000F3CF8" w:rsidP="000F3CF8">
      <w:pPr>
        <w:pStyle w:val="Paragraphedeliste"/>
        <w:numPr>
          <w:ilvl w:val="0"/>
          <w:numId w:val="1"/>
        </w:numPr>
        <w:bidi/>
        <w:spacing w:before="100" w:beforeAutospacing="1" w:after="0"/>
        <w:rPr>
          <w:rStyle w:val="apple-style-span"/>
          <w:rFonts w:ascii="Arial" w:hAnsi="Arial" w:cs="Arabic Transparent" w:hint="cs"/>
          <w:color w:val="000000"/>
          <w:rtl/>
        </w:rPr>
      </w:pPr>
      <w:proofErr w:type="gramStart"/>
      <w:r w:rsidRPr="000F3CF8">
        <w:rPr>
          <w:rStyle w:val="apple-style-span"/>
          <w:rFonts w:ascii="Arial" w:hAnsi="Arial" w:cs="Arabic Transparent"/>
          <w:color w:val="000000"/>
          <w:rtl/>
        </w:rPr>
        <w:t>قسمان</w:t>
      </w:r>
      <w:proofErr w:type="gramEnd"/>
      <w:r w:rsidRPr="000F3CF8">
        <w:rPr>
          <w:rStyle w:val="apple-style-span"/>
          <w:rFonts w:ascii="Arial" w:hAnsi="Arial" w:cs="Arabic Transparent"/>
          <w:color w:val="000000"/>
          <w:rtl/>
        </w:rPr>
        <w:t xml:space="preserve"> (2) استشاريان</w:t>
      </w:r>
    </w:p>
    <w:p w:rsidR="000F3CF8" w:rsidRPr="000F3CF8" w:rsidRDefault="000F3CF8" w:rsidP="000F3CF8">
      <w:pPr>
        <w:bidi/>
        <w:spacing w:before="100" w:beforeAutospacing="1" w:after="0"/>
        <w:rPr>
          <w:rStyle w:val="apple-style-span"/>
          <w:rFonts w:ascii="Arial" w:hAnsi="Arial" w:cs="Arabic Transparent" w:hint="cs"/>
          <w:color w:val="000000"/>
          <w:rtl/>
        </w:rPr>
      </w:pPr>
      <w:proofErr w:type="gramStart"/>
      <w:r w:rsidRPr="000F3CF8">
        <w:rPr>
          <w:rStyle w:val="apple-style-span"/>
          <w:rFonts w:ascii="Arial" w:hAnsi="Arial" w:cs="Arabic Transparent"/>
          <w:color w:val="000000"/>
          <w:rtl/>
        </w:rPr>
        <w:t>الفصل</w:t>
      </w:r>
      <w:proofErr w:type="gramEnd"/>
      <w:r w:rsidRPr="000F3CF8">
        <w:rPr>
          <w:rStyle w:val="apple-style-span"/>
          <w:rFonts w:ascii="Arial" w:hAnsi="Arial" w:cs="Arabic Transparent"/>
          <w:color w:val="000000"/>
          <w:rtl/>
        </w:rPr>
        <w:t xml:space="preserve"> 2 ـ ألغيت جميع الأحكام السابقة المخالفة لهذا الأمر وخاصة الأمر المشار إليه أعلاه عدد 431 لسنة 2008 المؤرخ في 18 فيفري 2008 والمتعلق بضبط عدد الدوائر القضائية وعدد الدوائر والأقسام الاستشارية بالمحكمة الإدارية</w:t>
      </w:r>
    </w:p>
    <w:p w:rsidR="000F3CF8"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 xml:space="preserve">الفصل 3 ـ الوزير </w:t>
      </w:r>
      <w:proofErr w:type="gramStart"/>
      <w:r w:rsidRPr="000F3CF8">
        <w:rPr>
          <w:rStyle w:val="apple-style-span"/>
          <w:rFonts w:ascii="Arial" w:hAnsi="Arial" w:cs="Arabic Transparent"/>
          <w:color w:val="000000"/>
          <w:rtl/>
        </w:rPr>
        <w:t>الأول</w:t>
      </w:r>
      <w:proofErr w:type="gramEnd"/>
      <w:r w:rsidRPr="000F3CF8">
        <w:rPr>
          <w:rStyle w:val="apple-style-span"/>
          <w:rFonts w:ascii="Arial" w:hAnsi="Arial" w:cs="Arabic Transparent"/>
          <w:color w:val="000000"/>
          <w:rtl/>
        </w:rPr>
        <w:t xml:space="preserve"> ووزير المالية مكلفان، كل فيما يخصه، بتنفيذ هذا الأمر الذي ينشر بالرائد الرسمي للجمهورية التونسية</w:t>
      </w:r>
    </w:p>
    <w:p w:rsidR="00482B0D" w:rsidRPr="000F3CF8" w:rsidRDefault="000F3CF8" w:rsidP="000F3CF8">
      <w:pPr>
        <w:bidi/>
        <w:spacing w:before="100" w:beforeAutospacing="1" w:after="0"/>
        <w:rPr>
          <w:rStyle w:val="apple-style-span"/>
          <w:rFonts w:ascii="Arial" w:hAnsi="Arial" w:cs="Arabic Transparent" w:hint="cs"/>
          <w:color w:val="000000"/>
          <w:rtl/>
        </w:rPr>
      </w:pPr>
      <w:r w:rsidRPr="000F3CF8">
        <w:rPr>
          <w:rStyle w:val="apple-style-span"/>
          <w:rFonts w:ascii="Arial" w:hAnsi="Arial" w:cs="Arabic Transparent"/>
          <w:color w:val="000000"/>
          <w:rtl/>
        </w:rPr>
        <w:t xml:space="preserve">تونس في 22 </w:t>
      </w:r>
      <w:proofErr w:type="gramStart"/>
      <w:r w:rsidRPr="000F3CF8">
        <w:rPr>
          <w:rStyle w:val="apple-style-span"/>
          <w:rFonts w:ascii="Arial" w:hAnsi="Arial" w:cs="Arabic Transparent"/>
          <w:color w:val="000000"/>
          <w:rtl/>
        </w:rPr>
        <w:t>فيفري</w:t>
      </w:r>
      <w:proofErr w:type="gramEnd"/>
      <w:r w:rsidRPr="000F3CF8">
        <w:rPr>
          <w:rStyle w:val="apple-style-span"/>
          <w:rFonts w:ascii="Arial" w:hAnsi="Arial" w:cs="Arabic Transparent"/>
          <w:color w:val="000000"/>
          <w:rtl/>
        </w:rPr>
        <w:t xml:space="preserve"> 2010</w:t>
      </w:r>
      <w:r w:rsidRPr="000F3CF8">
        <w:rPr>
          <w:rStyle w:val="apple-style-span"/>
          <w:rFonts w:ascii="Arial" w:hAnsi="Arial" w:cs="Arabic Transparent" w:hint="cs"/>
          <w:color w:val="000000"/>
          <w:rtl/>
        </w:rPr>
        <w:t>.</w:t>
      </w:r>
    </w:p>
    <w:p w:rsidR="000F3CF8" w:rsidRDefault="000F3CF8" w:rsidP="000F3CF8">
      <w:pPr>
        <w:bidi/>
        <w:rPr>
          <w:rFonts w:hint="cs"/>
          <w:rtl/>
          <w:lang w:bidi="ar-TN"/>
        </w:rPr>
      </w:pPr>
    </w:p>
    <w:sectPr w:rsidR="000F3CF8" w:rsidSect="000F3C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621"/>
    <w:multiLevelType w:val="hybridMultilevel"/>
    <w:tmpl w:val="DF6CE510"/>
    <w:lvl w:ilvl="0" w:tplc="7D14FA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F3CF8"/>
    <w:rsid w:val="000F3CF8"/>
    <w:rsid w:val="00482B0D"/>
    <w:rsid w:val="00A448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0F3CF8"/>
  </w:style>
  <w:style w:type="paragraph" w:styleId="Paragraphedeliste">
    <w:name w:val="List Paragraph"/>
    <w:basedOn w:val="Normal"/>
    <w:uiPriority w:val="34"/>
    <w:qFormat/>
    <w:rsid w:val="000F3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dc:creator>
  <cp:keywords/>
  <dc:description/>
  <cp:lastModifiedBy>Cabinet</cp:lastModifiedBy>
  <cp:revision>1</cp:revision>
  <dcterms:created xsi:type="dcterms:W3CDTF">2011-07-19T11:00:00Z</dcterms:created>
  <dcterms:modified xsi:type="dcterms:W3CDTF">2011-07-19T11:02:00Z</dcterms:modified>
</cp:coreProperties>
</file>