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AADCD" w14:textId="77777777" w:rsidR="007011E8" w:rsidRDefault="007011E8" w:rsidP="00EA5F42">
      <w:pPr>
        <w:bidi/>
        <w:spacing w:before="120" w:after="0" w:line="240" w:lineRule="auto"/>
        <w:ind w:left="283"/>
        <w:jc w:val="both"/>
        <w:rPr>
          <w:rFonts w:ascii="Arial" w:eastAsia="Simplified Arabic" w:hAnsi="Arial" w:cs="Arial"/>
          <w:b/>
          <w:bCs/>
          <w:sz w:val="24"/>
          <w:szCs w:val="24"/>
          <w:rtl/>
        </w:rPr>
      </w:pPr>
    </w:p>
    <w:p w14:paraId="3A13394D" w14:textId="7443B259" w:rsidR="007011E8" w:rsidRDefault="00D14229" w:rsidP="007011E8">
      <w:pPr>
        <w:bidi/>
        <w:spacing w:before="120" w:after="0" w:line="240" w:lineRule="auto"/>
        <w:ind w:left="283"/>
        <w:jc w:val="both"/>
        <w:rPr>
          <w:rFonts w:ascii="Arial" w:eastAsia="Simplified Arabic" w:hAnsi="Arial" w:cs="Arial"/>
          <w:b/>
          <w:bCs/>
          <w:sz w:val="24"/>
          <w:szCs w:val="24"/>
          <w:rtl/>
        </w:rPr>
      </w:pPr>
      <w:r>
        <w:rPr>
          <w:rFonts w:ascii="Arial" w:eastAsia="Simplified Arabic" w:hAnsi="Arial" w:cs="Arial" w:hint="cs"/>
          <w:b/>
          <w:bCs/>
          <w:sz w:val="24"/>
          <w:szCs w:val="24"/>
          <w:rtl/>
        </w:rPr>
        <w:t>منشور مشترك لوزراء الداخلية والشؤون المحلية والصحة والشؤون الاجتماعية</w:t>
      </w:r>
    </w:p>
    <w:p w14:paraId="53B84CF3" w14:textId="77777777" w:rsidR="00DA00AC" w:rsidRDefault="00DA00AC" w:rsidP="00D14229">
      <w:pPr>
        <w:bidi/>
        <w:spacing w:before="120" w:after="0" w:line="240" w:lineRule="auto"/>
        <w:ind w:left="283"/>
        <w:jc w:val="both"/>
        <w:rPr>
          <w:rFonts w:ascii="Arial" w:eastAsia="Simplified Arabic" w:hAnsi="Arial" w:cs="Arial"/>
          <w:b/>
          <w:bCs/>
          <w:sz w:val="24"/>
          <w:szCs w:val="24"/>
          <w:rtl/>
        </w:rPr>
      </w:pPr>
    </w:p>
    <w:p w14:paraId="616AFE2C" w14:textId="2F0E53F9" w:rsidR="00D14229" w:rsidRPr="00DA00AC" w:rsidRDefault="00D14229" w:rsidP="00DA00AC">
      <w:pPr>
        <w:bidi/>
        <w:spacing w:before="120" w:after="0" w:line="240" w:lineRule="auto"/>
        <w:ind w:left="283"/>
        <w:jc w:val="both"/>
        <w:rPr>
          <w:rFonts w:ascii="Arial" w:eastAsia="Simplified Arabic" w:hAnsi="Arial" w:cs="Arial"/>
          <w:b/>
          <w:bCs/>
          <w:rtl/>
        </w:rPr>
      </w:pPr>
      <w:r>
        <w:rPr>
          <w:rFonts w:ascii="Arial" w:eastAsia="Simplified Arabic" w:hAnsi="Arial" w:cs="Arial" w:hint="cs"/>
          <w:b/>
          <w:bCs/>
          <w:sz w:val="24"/>
          <w:szCs w:val="24"/>
          <w:rtl/>
        </w:rPr>
        <w:t xml:space="preserve">الموضوع: </w:t>
      </w:r>
      <w:r w:rsidRPr="00DA00AC">
        <w:rPr>
          <w:rFonts w:ascii="Arial" w:eastAsia="Simplified Arabic" w:hAnsi="Arial" w:cs="Arial" w:hint="cs"/>
          <w:rtl/>
        </w:rPr>
        <w:t>حول الإجراءات المتبعة بخصوص الحجر الصحي الموجه لفائدة الحرفيين وأصحاب المهن الصغرى.</w:t>
      </w:r>
    </w:p>
    <w:p w14:paraId="06D2C9FE" w14:textId="0356365E" w:rsidR="00D14229" w:rsidRPr="00DA00AC" w:rsidRDefault="00D14229" w:rsidP="00D14229">
      <w:pPr>
        <w:bidi/>
        <w:spacing w:before="120" w:after="0" w:line="240" w:lineRule="auto"/>
        <w:ind w:left="283"/>
        <w:jc w:val="both"/>
        <w:rPr>
          <w:rFonts w:ascii="Arial" w:eastAsia="Simplified Arabic" w:hAnsi="Arial" w:cs="Arial"/>
          <w:b/>
          <w:bCs/>
          <w:rtl/>
        </w:rPr>
      </w:pPr>
      <w:proofErr w:type="spellStart"/>
      <w:r w:rsidRPr="00DA00AC">
        <w:rPr>
          <w:rFonts w:ascii="Arial" w:eastAsia="Simplified Arabic" w:hAnsi="Arial" w:cs="Arial" w:hint="cs"/>
          <w:b/>
          <w:bCs/>
          <w:rtl/>
        </w:rPr>
        <w:t>المصاحيب</w:t>
      </w:r>
      <w:proofErr w:type="spellEnd"/>
      <w:r w:rsidRPr="00DA00AC">
        <w:rPr>
          <w:rFonts w:ascii="Arial" w:eastAsia="Simplified Arabic" w:hAnsi="Arial" w:cs="Arial" w:hint="cs"/>
          <w:b/>
          <w:bCs/>
          <w:rtl/>
        </w:rPr>
        <w:t xml:space="preserve">: </w:t>
      </w:r>
    </w:p>
    <w:p w14:paraId="253491BC" w14:textId="77777777" w:rsidR="00DA00AC" w:rsidRDefault="00D14229" w:rsidP="00DA00AC">
      <w:pPr>
        <w:pStyle w:val="Paragraphedeliste"/>
        <w:numPr>
          <w:ilvl w:val="0"/>
          <w:numId w:val="4"/>
        </w:numPr>
        <w:bidi/>
        <w:spacing w:before="120" w:after="0" w:line="240" w:lineRule="auto"/>
        <w:ind w:left="927"/>
        <w:jc w:val="both"/>
        <w:rPr>
          <w:rFonts w:ascii="Arial" w:eastAsia="Simplified Arabic" w:hAnsi="Arial" w:cs="Arial"/>
        </w:rPr>
      </w:pPr>
      <w:r w:rsidRPr="00DA00AC">
        <w:rPr>
          <w:rFonts w:ascii="Arial" w:eastAsia="Simplified Arabic" w:hAnsi="Arial" w:cs="Arial" w:hint="cs"/>
          <w:rtl/>
        </w:rPr>
        <w:t>نموذج تصريح بالعمل والجولان،</w:t>
      </w:r>
    </w:p>
    <w:p w14:paraId="7303BCE5" w14:textId="77B99275" w:rsidR="00D14229" w:rsidRPr="00DA00AC" w:rsidRDefault="00D14229" w:rsidP="00DA00AC">
      <w:pPr>
        <w:pStyle w:val="Paragraphedeliste"/>
        <w:numPr>
          <w:ilvl w:val="0"/>
          <w:numId w:val="4"/>
        </w:numPr>
        <w:bidi/>
        <w:spacing w:before="120" w:after="0" w:line="240" w:lineRule="auto"/>
        <w:ind w:left="927"/>
        <w:jc w:val="both"/>
        <w:rPr>
          <w:rFonts w:ascii="Arial" w:eastAsia="Simplified Arabic" w:hAnsi="Arial" w:cs="Arial"/>
        </w:rPr>
      </w:pPr>
      <w:r w:rsidRPr="00DA00AC">
        <w:rPr>
          <w:rFonts w:ascii="Arial" w:eastAsia="Simplified Arabic" w:hAnsi="Arial" w:cs="Arial" w:hint="cs"/>
          <w:rtl/>
        </w:rPr>
        <w:t>نموذج بطاقة تفقّد.</w:t>
      </w:r>
    </w:p>
    <w:p w14:paraId="7EE4851A" w14:textId="77777777" w:rsidR="00DA00AC" w:rsidRDefault="00DA00AC" w:rsidP="00D14229">
      <w:pPr>
        <w:bidi/>
        <w:spacing w:before="120" w:after="0" w:line="240" w:lineRule="auto"/>
        <w:ind w:left="283"/>
        <w:jc w:val="both"/>
        <w:rPr>
          <w:rFonts w:ascii="Arial" w:eastAsia="Simplified Arabic" w:hAnsi="Arial" w:cs="Arial"/>
          <w:rtl/>
        </w:rPr>
      </w:pPr>
    </w:p>
    <w:p w14:paraId="5BA18E94" w14:textId="09DD03B9" w:rsidR="00D14229" w:rsidRPr="00DA00AC" w:rsidRDefault="00D14229" w:rsidP="00DA00AC">
      <w:pPr>
        <w:bidi/>
        <w:spacing w:before="120" w:after="0" w:line="240" w:lineRule="auto"/>
        <w:ind w:left="283"/>
        <w:jc w:val="both"/>
        <w:rPr>
          <w:rFonts w:ascii="Arial" w:eastAsia="Simplified Arabic" w:hAnsi="Arial" w:cs="Arial"/>
          <w:rtl/>
        </w:rPr>
      </w:pPr>
      <w:r w:rsidRPr="00DA00AC">
        <w:rPr>
          <w:rFonts w:ascii="Arial" w:eastAsia="Simplified Arabic" w:hAnsi="Arial" w:cs="Arial" w:hint="cs"/>
          <w:rtl/>
        </w:rPr>
        <w:t xml:space="preserve">تبعا للقرار الصادر عن رئاسة الحكومة بتاريخ 29 أفريل 2020، والمتعلق بضبط قائمة الأنشطة والمهن الخاضعة للحجر الصحي الموجه لفائدة الحرفيين وأصحاب المهن الصغرى، فإنه تقرر قبول تصاريح العمل والجولان </w:t>
      </w:r>
      <w:r w:rsidRPr="00DA00AC">
        <w:rPr>
          <w:rFonts w:ascii="Arial" w:eastAsia="Simplified Arabic" w:hAnsi="Arial" w:cs="Arial"/>
          <w:rtl/>
        </w:rPr>
        <w:t>–</w:t>
      </w:r>
      <w:r w:rsidRPr="00DA00AC">
        <w:rPr>
          <w:rFonts w:ascii="Arial" w:eastAsia="Simplified Arabic" w:hAnsi="Arial" w:cs="Arial" w:hint="cs"/>
          <w:rtl/>
        </w:rPr>
        <w:t xml:space="preserve"> طبقا </w:t>
      </w:r>
      <w:hyperlink r:id="rId8" w:history="1">
        <w:r w:rsidRPr="00DA00AC">
          <w:rPr>
            <w:rStyle w:val="Lienhypertexte"/>
            <w:rFonts w:ascii="Arial" w:eastAsia="Simplified Arabic" w:hAnsi="Arial" w:cs="Arial" w:hint="cs"/>
            <w:rtl/>
          </w:rPr>
          <w:t>للأنموذج المصاحب</w:t>
        </w:r>
      </w:hyperlink>
      <w:r w:rsidRPr="00DA00AC">
        <w:rPr>
          <w:rFonts w:ascii="Arial" w:eastAsia="Simplified Arabic" w:hAnsi="Arial" w:cs="Arial" w:hint="cs"/>
          <w:rtl/>
        </w:rPr>
        <w:t xml:space="preserve"> </w:t>
      </w:r>
      <w:r w:rsidRPr="00DA00AC">
        <w:rPr>
          <w:rFonts w:ascii="Arial" w:eastAsia="Simplified Arabic" w:hAnsi="Arial" w:cs="Arial"/>
          <w:rtl/>
        </w:rPr>
        <w:t>–</w:t>
      </w:r>
      <w:r w:rsidRPr="00DA00AC">
        <w:rPr>
          <w:rFonts w:ascii="Arial" w:eastAsia="Simplified Arabic" w:hAnsi="Arial" w:cs="Arial" w:hint="cs"/>
          <w:rtl/>
        </w:rPr>
        <w:t xml:space="preserve"> لدى البلديات ومراكز الأمن والحرس الوطني المختصة ترابيا بالرجوع إلى مقر النشاط والتي ستتولى التثبت في هذه التصاريح وختمها وتسليم تصريح فردي لكل من صاحب المهنة والعاملين لديه بصفة فورية مع اعتماد مبدأ العمل الدوري سواء خلال الأيام الفردية أو الزوجية بناء على آخر رقم بطاقة التعريف الوطنية لصاحب المؤسسة.</w:t>
      </w:r>
    </w:p>
    <w:p w14:paraId="7187C378" w14:textId="343BD005" w:rsidR="00D14229" w:rsidRPr="00DA00AC" w:rsidRDefault="00D14229" w:rsidP="00D14229">
      <w:pPr>
        <w:bidi/>
        <w:spacing w:before="120" w:after="0" w:line="240" w:lineRule="auto"/>
        <w:ind w:left="283"/>
        <w:jc w:val="both"/>
        <w:rPr>
          <w:rFonts w:ascii="Arial" w:eastAsia="Simplified Arabic" w:hAnsi="Arial" w:cs="Arial"/>
          <w:rtl/>
        </w:rPr>
      </w:pPr>
      <w:r w:rsidRPr="00DA00AC">
        <w:rPr>
          <w:rFonts w:ascii="Arial" w:eastAsia="Simplified Arabic" w:hAnsi="Arial" w:cs="Arial" w:hint="cs"/>
          <w:rtl/>
        </w:rPr>
        <w:t xml:space="preserve">وتتولى المصالح المختصة الراجعة بالنظر لوزارات الداخلية والشؤون المحلية والصحة والشؤون الاجتماعية القيام بزيارات التفقد لمتابعة تطبيق الإجراءات الصحية للتوقي من فيروس كوفيد-19 ومدى احترام مقتضيات دليل الإجراءات الصحية الموضوع للغرض حسب </w:t>
      </w:r>
      <w:hyperlink r:id="rId9" w:history="1">
        <w:r w:rsidRPr="00DA00AC">
          <w:rPr>
            <w:rStyle w:val="Lienhypertexte"/>
            <w:rFonts w:ascii="Arial" w:eastAsia="Simplified Arabic" w:hAnsi="Arial" w:cs="Arial" w:hint="cs"/>
            <w:rtl/>
          </w:rPr>
          <w:t>ال</w:t>
        </w:r>
        <w:r w:rsidR="00DA00AC" w:rsidRPr="00DA00AC">
          <w:rPr>
            <w:rStyle w:val="Lienhypertexte"/>
            <w:rFonts w:ascii="Arial" w:eastAsia="Simplified Arabic" w:hAnsi="Arial" w:cs="Arial" w:hint="cs"/>
            <w:rtl/>
            <w:lang w:bidi="ar-TN"/>
          </w:rPr>
          <w:t>أ</w:t>
        </w:r>
        <w:r w:rsidRPr="00DA00AC">
          <w:rPr>
            <w:rStyle w:val="Lienhypertexte"/>
            <w:rFonts w:ascii="Arial" w:eastAsia="Simplified Arabic" w:hAnsi="Arial" w:cs="Arial" w:hint="cs"/>
            <w:rtl/>
          </w:rPr>
          <w:t>نموذج المصاحب</w:t>
        </w:r>
      </w:hyperlink>
      <w:r w:rsidRPr="00DA00AC">
        <w:rPr>
          <w:rFonts w:ascii="Arial" w:eastAsia="Simplified Arabic" w:hAnsi="Arial" w:cs="Arial" w:hint="cs"/>
          <w:rtl/>
        </w:rPr>
        <w:t>.</w:t>
      </w:r>
    </w:p>
    <w:p w14:paraId="23EFDA24" w14:textId="77777777" w:rsidR="00D14229" w:rsidRPr="00DA00AC" w:rsidRDefault="00D14229" w:rsidP="00D14229">
      <w:pPr>
        <w:bidi/>
        <w:spacing w:before="120" w:after="0" w:line="240" w:lineRule="auto"/>
        <w:ind w:left="283"/>
        <w:jc w:val="both"/>
        <w:rPr>
          <w:rFonts w:ascii="Arial" w:eastAsia="Simplified Arabic" w:hAnsi="Arial" w:cs="Arial"/>
          <w:rtl/>
        </w:rPr>
      </w:pPr>
      <w:r w:rsidRPr="00DA00AC">
        <w:rPr>
          <w:rFonts w:ascii="Arial" w:eastAsia="Simplified Arabic" w:hAnsi="Arial" w:cs="Arial" w:hint="cs"/>
          <w:rtl/>
        </w:rPr>
        <w:t>وفي صورة معاينة إخلالات تستوجب الإيقاف الآني لنشاط المؤسسة، يتولى السادة الولاة ورؤساء البلديات على المستوى المحلي إصدار قرارات سحب التراخيص الممنوحة وإعلام الإدارة الجهوية للشؤون الاجتماعية المختصة ترابيا بذلك.</w:t>
      </w:r>
    </w:p>
    <w:p w14:paraId="3A922AE7" w14:textId="1818C8D3" w:rsidR="00DA00AC" w:rsidRPr="00DA00AC" w:rsidRDefault="00D14229" w:rsidP="00DA00AC">
      <w:pPr>
        <w:bidi/>
        <w:spacing w:before="120" w:after="0" w:line="240" w:lineRule="auto"/>
        <w:ind w:left="283"/>
        <w:jc w:val="both"/>
        <w:rPr>
          <w:rFonts w:ascii="Arial" w:eastAsia="Simplified Arabic" w:hAnsi="Arial" w:cs="Arial"/>
        </w:rPr>
      </w:pPr>
      <w:r w:rsidRPr="00DA00AC">
        <w:rPr>
          <w:rFonts w:ascii="Arial" w:eastAsia="Simplified Arabic" w:hAnsi="Arial" w:cs="Arial" w:hint="cs"/>
          <w:rtl/>
        </w:rPr>
        <w:t>وتبقى التراخيص المسندة قبل صدور هذا المنشور المشترك سارية المفعول وتخضع لنفس إجراءات المراقبة المنصوص عليها أعلاه.</w:t>
      </w:r>
    </w:p>
    <w:sectPr w:rsidR="00DA00AC" w:rsidRPr="00DA00AC" w:rsidSect="00C9512C">
      <w:headerReference w:type="even" r:id="rId10"/>
      <w:headerReference w:type="default" r:id="rId11"/>
      <w:footerReference w:type="even" r:id="rId12"/>
      <w:footerReference w:type="default" r:id="rId13"/>
      <w:headerReference w:type="first" r:id="rId14"/>
      <w:footerReference w:type="first" r:id="rId15"/>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8536" w14:textId="77777777" w:rsidR="00AD523C" w:rsidRDefault="00AD523C" w:rsidP="008F3F2D">
      <w:r>
        <w:separator/>
      </w:r>
    </w:p>
  </w:endnote>
  <w:endnote w:type="continuationSeparator" w:id="0">
    <w:p w14:paraId="3FBBED86" w14:textId="77777777" w:rsidR="00AD523C" w:rsidRDefault="00AD523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61617D" w:rsidRPr="00C64B86" w:rsidRDefault="0061617D">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61617D" w:rsidRPr="00A00644" w:rsidRDefault="0061617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61617D" w:rsidRDefault="0061617D"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61617D" w:rsidRPr="00A00644" w:rsidRDefault="0061617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61617D" w:rsidRDefault="0061617D"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61617D" w:rsidRDefault="0061617D">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61617D" w:rsidRPr="00A00644" w:rsidRDefault="0061617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61617D" w:rsidRPr="00A00644" w:rsidRDefault="0061617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61617D" w:rsidRDefault="006161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AD4A" w14:textId="77777777" w:rsidR="00AD523C" w:rsidRDefault="00AD523C" w:rsidP="00696990">
      <w:pPr>
        <w:bidi/>
        <w:jc w:val="both"/>
      </w:pPr>
      <w:r>
        <w:separator/>
      </w:r>
    </w:p>
  </w:footnote>
  <w:footnote w:type="continuationSeparator" w:id="0">
    <w:p w14:paraId="7BEA8250" w14:textId="77777777" w:rsidR="00AD523C" w:rsidRDefault="00AD523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61617D" w:rsidRDefault="0061617D">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1617D" w:rsidRDefault="0061617D">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617D" w:rsidRDefault="0061617D">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1617D" w:rsidRDefault="0061617D" w:rsidP="0097472C">
                          <w:pPr>
                            <w:spacing w:after="0" w:line="240" w:lineRule="auto"/>
                            <w:ind w:left="567"/>
                            <w:rPr>
                              <w:rFonts w:ascii="Arial" w:eastAsia="Times New Roman" w:hAnsi="Arial" w:cs="Times New Roman"/>
                              <w:sz w:val="24"/>
                              <w:szCs w:val="24"/>
                            </w:rPr>
                          </w:pPr>
                        </w:p>
                        <w:p w14:paraId="62BF567A" w14:textId="77777777" w:rsidR="0061617D" w:rsidRPr="005F7BF4" w:rsidRDefault="0061617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617D" w:rsidRPr="005F7BF4" w:rsidRDefault="0061617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617D" w:rsidRDefault="0061617D" w:rsidP="0097472C">
                    <w:pPr>
                      <w:spacing w:after="0" w:line="240" w:lineRule="auto"/>
                      <w:ind w:left="567"/>
                      <w:rPr>
                        <w:rFonts w:ascii="Arial" w:eastAsia="Times New Roman" w:hAnsi="Arial" w:cs="Times New Roman"/>
                        <w:sz w:val="24"/>
                        <w:szCs w:val="24"/>
                      </w:rPr>
                    </w:pPr>
                  </w:p>
                  <w:p w14:paraId="62BF567A" w14:textId="77777777" w:rsidR="0061617D" w:rsidRPr="005F7BF4" w:rsidRDefault="0061617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617D" w:rsidRPr="005F7BF4" w:rsidRDefault="0061617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61617D" w:rsidRDefault="0061617D">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1617D" w:rsidRDefault="0061617D">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617D" w:rsidRDefault="0061617D">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1617D" w:rsidRDefault="0061617D" w:rsidP="0075404E">
                          <w:pPr>
                            <w:spacing w:after="0" w:line="20" w:lineRule="atLeast"/>
                            <w:ind w:left="567"/>
                            <w:rPr>
                              <w:rFonts w:ascii="Arial" w:eastAsia="Times New Roman" w:hAnsi="Arial" w:cs="Arial"/>
                              <w:sz w:val="24"/>
                              <w:szCs w:val="20"/>
                              <w:lang w:eastAsia="en-US"/>
                            </w:rPr>
                          </w:pPr>
                        </w:p>
                        <w:p w14:paraId="769732F9" w14:textId="77777777" w:rsidR="0061617D" w:rsidRPr="00696C4B" w:rsidRDefault="0061617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617D" w:rsidRPr="00317C84" w:rsidRDefault="0061617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617D" w:rsidRDefault="0061617D"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617D" w:rsidRDefault="0061617D" w:rsidP="0075404E">
                    <w:pPr>
                      <w:spacing w:after="0" w:line="20" w:lineRule="atLeast"/>
                      <w:ind w:left="567"/>
                      <w:rPr>
                        <w:rFonts w:ascii="Arial" w:eastAsia="Times New Roman" w:hAnsi="Arial" w:cs="Arial"/>
                        <w:sz w:val="24"/>
                        <w:szCs w:val="20"/>
                        <w:lang w:eastAsia="en-US"/>
                      </w:rPr>
                    </w:pPr>
                  </w:p>
                  <w:p w14:paraId="769732F9" w14:textId="77777777" w:rsidR="0061617D" w:rsidRPr="00696C4B" w:rsidRDefault="0061617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617D" w:rsidRPr="00317C84" w:rsidRDefault="0061617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617D" w:rsidRDefault="0061617D"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61617D" w:rsidRDefault="006161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A3137"/>
    <w:multiLevelType w:val="hybridMultilevel"/>
    <w:tmpl w:val="2E2CC9C2"/>
    <w:lvl w:ilvl="0" w:tplc="59BE404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cs="Wingdings" w:hint="default"/>
      </w:rPr>
    </w:lvl>
    <w:lvl w:ilvl="3" w:tplc="040C0001" w:tentative="1">
      <w:start w:val="1"/>
      <w:numFmt w:val="bullet"/>
      <w:lvlText w:val=""/>
      <w:lvlJc w:val="left"/>
      <w:pPr>
        <w:ind w:left="2803" w:hanging="360"/>
      </w:pPr>
      <w:rPr>
        <w:rFonts w:ascii="Symbol" w:hAnsi="Symbol" w:cs="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cs="Wingdings" w:hint="default"/>
      </w:rPr>
    </w:lvl>
    <w:lvl w:ilvl="6" w:tplc="040C0001" w:tentative="1">
      <w:start w:val="1"/>
      <w:numFmt w:val="bullet"/>
      <w:lvlText w:val=""/>
      <w:lvlJc w:val="left"/>
      <w:pPr>
        <w:ind w:left="4963" w:hanging="360"/>
      </w:pPr>
      <w:rPr>
        <w:rFonts w:ascii="Symbol" w:hAnsi="Symbol" w:cs="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cs="Wingdings" w:hint="default"/>
      </w:rPr>
    </w:lvl>
  </w:abstractNum>
  <w:abstractNum w:abstractNumId="1" w15:restartNumberingAfterBreak="0">
    <w:nsid w:val="27121DE7"/>
    <w:multiLevelType w:val="hybridMultilevel"/>
    <w:tmpl w:val="C4D0D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341CDD"/>
    <w:multiLevelType w:val="hybridMultilevel"/>
    <w:tmpl w:val="042A368E"/>
    <w:lvl w:ilvl="0" w:tplc="3FFE4564">
      <w:start w:val="1"/>
      <w:numFmt w:val="bullet"/>
      <w:lvlText w:val=""/>
      <w:lvlJc w:val="left"/>
      <w:pPr>
        <w:ind w:left="993" w:hanging="360"/>
      </w:pPr>
      <w:rPr>
        <w:rFonts w:ascii="Symbol" w:hAnsi="Symbol" w:hint="default"/>
        <w:lang w:bidi="ar-SA"/>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cs="Wingdings" w:hint="default"/>
      </w:rPr>
    </w:lvl>
    <w:lvl w:ilvl="3" w:tplc="040C0001" w:tentative="1">
      <w:start w:val="1"/>
      <w:numFmt w:val="bullet"/>
      <w:lvlText w:val=""/>
      <w:lvlJc w:val="left"/>
      <w:pPr>
        <w:ind w:left="3153" w:hanging="360"/>
      </w:pPr>
      <w:rPr>
        <w:rFonts w:ascii="Symbol" w:hAnsi="Symbol" w:cs="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cs="Wingdings" w:hint="default"/>
      </w:rPr>
    </w:lvl>
    <w:lvl w:ilvl="6" w:tplc="040C0001" w:tentative="1">
      <w:start w:val="1"/>
      <w:numFmt w:val="bullet"/>
      <w:lvlText w:val=""/>
      <w:lvlJc w:val="left"/>
      <w:pPr>
        <w:ind w:left="5313" w:hanging="360"/>
      </w:pPr>
      <w:rPr>
        <w:rFonts w:ascii="Symbol" w:hAnsi="Symbol" w:cs="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cs="Wingdings" w:hint="default"/>
      </w:rPr>
    </w:lvl>
  </w:abstractNum>
  <w:abstractNum w:abstractNumId="3" w15:restartNumberingAfterBreak="0">
    <w:nsid w:val="3A896658"/>
    <w:multiLevelType w:val="hybridMultilevel"/>
    <w:tmpl w:val="28C0C8C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4B97"/>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2AC"/>
    <w:rsid w:val="001543CD"/>
    <w:rsid w:val="001643B6"/>
    <w:rsid w:val="001A1FB7"/>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70138"/>
    <w:rsid w:val="003752C0"/>
    <w:rsid w:val="00381A58"/>
    <w:rsid w:val="0039071A"/>
    <w:rsid w:val="00393F3A"/>
    <w:rsid w:val="003A76D7"/>
    <w:rsid w:val="003B5639"/>
    <w:rsid w:val="003B6CD4"/>
    <w:rsid w:val="003D2C2B"/>
    <w:rsid w:val="003E4DFF"/>
    <w:rsid w:val="003E59A6"/>
    <w:rsid w:val="003E7738"/>
    <w:rsid w:val="003F1349"/>
    <w:rsid w:val="003F1440"/>
    <w:rsid w:val="003F6ED1"/>
    <w:rsid w:val="004038CF"/>
    <w:rsid w:val="00407110"/>
    <w:rsid w:val="004164F8"/>
    <w:rsid w:val="00425178"/>
    <w:rsid w:val="00435970"/>
    <w:rsid w:val="00437520"/>
    <w:rsid w:val="004421E2"/>
    <w:rsid w:val="0044546E"/>
    <w:rsid w:val="004529F4"/>
    <w:rsid w:val="00453596"/>
    <w:rsid w:val="00490B6E"/>
    <w:rsid w:val="00496D4E"/>
    <w:rsid w:val="004D03AF"/>
    <w:rsid w:val="004D4882"/>
    <w:rsid w:val="004D72D1"/>
    <w:rsid w:val="00501F7A"/>
    <w:rsid w:val="0050531C"/>
    <w:rsid w:val="005058F3"/>
    <w:rsid w:val="0051051D"/>
    <w:rsid w:val="005177E1"/>
    <w:rsid w:val="005219FA"/>
    <w:rsid w:val="0052231B"/>
    <w:rsid w:val="005407ED"/>
    <w:rsid w:val="00545C54"/>
    <w:rsid w:val="00553D71"/>
    <w:rsid w:val="005543C4"/>
    <w:rsid w:val="0055499B"/>
    <w:rsid w:val="00580CC0"/>
    <w:rsid w:val="0059517C"/>
    <w:rsid w:val="005D17EC"/>
    <w:rsid w:val="005D516D"/>
    <w:rsid w:val="005E2AA2"/>
    <w:rsid w:val="005F7250"/>
    <w:rsid w:val="005F7BF4"/>
    <w:rsid w:val="00610A8F"/>
    <w:rsid w:val="00614E8F"/>
    <w:rsid w:val="0061617D"/>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1E8"/>
    <w:rsid w:val="007018CA"/>
    <w:rsid w:val="00702AFC"/>
    <w:rsid w:val="00711C58"/>
    <w:rsid w:val="00716544"/>
    <w:rsid w:val="007244D3"/>
    <w:rsid w:val="00725A53"/>
    <w:rsid w:val="0075404E"/>
    <w:rsid w:val="00760A0C"/>
    <w:rsid w:val="007828BE"/>
    <w:rsid w:val="0079364A"/>
    <w:rsid w:val="00795313"/>
    <w:rsid w:val="007A10F8"/>
    <w:rsid w:val="007A7245"/>
    <w:rsid w:val="007B54B3"/>
    <w:rsid w:val="007C1818"/>
    <w:rsid w:val="007C6F68"/>
    <w:rsid w:val="007E6E39"/>
    <w:rsid w:val="007F729E"/>
    <w:rsid w:val="008016FB"/>
    <w:rsid w:val="0080602C"/>
    <w:rsid w:val="008339E1"/>
    <w:rsid w:val="0083672D"/>
    <w:rsid w:val="00841C7C"/>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2B23"/>
    <w:rsid w:val="00A26AD7"/>
    <w:rsid w:val="00A34AC4"/>
    <w:rsid w:val="00A52D91"/>
    <w:rsid w:val="00A537BE"/>
    <w:rsid w:val="00A57A24"/>
    <w:rsid w:val="00A70B9C"/>
    <w:rsid w:val="00A762A2"/>
    <w:rsid w:val="00A81D8F"/>
    <w:rsid w:val="00A879D2"/>
    <w:rsid w:val="00A90F21"/>
    <w:rsid w:val="00AA38B8"/>
    <w:rsid w:val="00AA4191"/>
    <w:rsid w:val="00AD2268"/>
    <w:rsid w:val="00AD523C"/>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4229"/>
    <w:rsid w:val="00D17590"/>
    <w:rsid w:val="00D20328"/>
    <w:rsid w:val="00D20500"/>
    <w:rsid w:val="00D25AFB"/>
    <w:rsid w:val="00D27C26"/>
    <w:rsid w:val="00D32CFF"/>
    <w:rsid w:val="00D421C7"/>
    <w:rsid w:val="00D45550"/>
    <w:rsid w:val="00D47394"/>
    <w:rsid w:val="00D60C96"/>
    <w:rsid w:val="00D6739F"/>
    <w:rsid w:val="00D70F5E"/>
    <w:rsid w:val="00D71817"/>
    <w:rsid w:val="00D82EB7"/>
    <w:rsid w:val="00D9099C"/>
    <w:rsid w:val="00D90C2A"/>
    <w:rsid w:val="00D916F8"/>
    <w:rsid w:val="00D93F71"/>
    <w:rsid w:val="00D957C2"/>
    <w:rsid w:val="00DA00AC"/>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A5F42"/>
    <w:rsid w:val="00EB606A"/>
    <w:rsid w:val="00EB6782"/>
    <w:rsid w:val="00EC2F1F"/>
    <w:rsid w:val="00ED5BA9"/>
    <w:rsid w:val="00ED60E2"/>
    <w:rsid w:val="00EE2DE8"/>
    <w:rsid w:val="00EE42C2"/>
    <w:rsid w:val="00F0326A"/>
    <w:rsid w:val="00F06C79"/>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3F31"/>
    <w:rsid w:val="00FB5D55"/>
    <w:rsid w:val="00FC1D24"/>
    <w:rsid w:val="00FC4E68"/>
    <w:rsid w:val="00FD657C"/>
    <w:rsid w:val="00FE1E62"/>
    <w:rsid w:val="00FE3C58"/>
    <w:rsid w:val="00FE6FD7"/>
    <w:rsid w:val="00FF3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370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ctiviteslocales.gov.tn/circulai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ectiviteslocales.gov.tn/circulair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41B8-B541-42E4-9286-BB26DF7D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2020-04-29T23:21:00Z</cp:lastPrinted>
  <dcterms:created xsi:type="dcterms:W3CDTF">2020-05-02T10:50:00Z</dcterms:created>
  <dcterms:modified xsi:type="dcterms:W3CDTF">2020-05-02T10:50:00Z</dcterms:modified>
</cp:coreProperties>
</file>