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B9E6" w14:textId="0D5294D9" w:rsidR="005D4B70" w:rsidRPr="006248CA" w:rsidRDefault="005D4B70" w:rsidP="005D4B70">
      <w:pPr>
        <w:bidi/>
        <w:spacing w:before="100" w:beforeAutospacing="1" w:after="0" w:line="240" w:lineRule="auto"/>
        <w:ind w:left="283"/>
        <w:jc w:val="both"/>
        <w:rPr>
          <w:rFonts w:ascii="Arial" w:hAnsi="Arial" w:cs="Arial"/>
          <w:b/>
          <w:bCs/>
          <w:sz w:val="24"/>
          <w:szCs w:val="24"/>
          <w:rtl/>
          <w:lang w:bidi="ar-TN"/>
        </w:rPr>
      </w:pPr>
      <w:bookmarkStart w:id="0" w:name="_GoBack"/>
      <w:r w:rsidRPr="006248CA">
        <w:rPr>
          <w:rFonts w:ascii="Arial" w:hAnsi="Arial" w:cs="Arial" w:hint="cs"/>
          <w:b/>
          <w:bCs/>
          <w:sz w:val="24"/>
          <w:szCs w:val="24"/>
          <w:rtl/>
          <w:lang w:bidi="ar-TN"/>
        </w:rPr>
        <w:t>منشور عدد 14</w:t>
      </w:r>
      <w:r w:rsidR="006248CA" w:rsidRPr="006248CA">
        <w:rPr>
          <w:rFonts w:ascii="Arial" w:hAnsi="Arial" w:cs="Arial" w:hint="cs"/>
          <w:b/>
          <w:bCs/>
          <w:sz w:val="24"/>
          <w:szCs w:val="24"/>
          <w:rtl/>
          <w:lang w:bidi="ar-TN"/>
        </w:rPr>
        <w:t xml:space="preserve"> لسنة 2019 مؤرخ في 18 سبتمبر 2019 </w:t>
      </w:r>
      <w:bookmarkEnd w:id="0"/>
      <w:r w:rsidRPr="006248CA">
        <w:rPr>
          <w:rFonts w:ascii="Arial" w:hAnsi="Arial" w:cs="Arial"/>
          <w:b/>
          <w:bCs/>
          <w:sz w:val="24"/>
          <w:szCs w:val="24"/>
          <w:rtl/>
          <w:lang w:bidi="ar-TN"/>
        </w:rPr>
        <w:t xml:space="preserve">من وزير الشؤون المحلية </w:t>
      </w:r>
      <w:r w:rsidR="003A27D1" w:rsidRPr="006248CA">
        <w:rPr>
          <w:rFonts w:ascii="Arial" w:hAnsi="Arial" w:cs="Arial" w:hint="cs"/>
          <w:b/>
          <w:bCs/>
          <w:sz w:val="24"/>
          <w:szCs w:val="24"/>
          <w:rtl/>
          <w:lang w:bidi="ar-TN"/>
        </w:rPr>
        <w:t>والبيئة</w:t>
      </w:r>
      <w:r w:rsidR="003A27D1" w:rsidRPr="006248CA">
        <w:rPr>
          <w:rFonts w:ascii="Arial" w:hAnsi="Arial" w:cs="Arial"/>
          <w:b/>
          <w:bCs/>
          <w:sz w:val="24"/>
          <w:szCs w:val="24"/>
          <w:lang w:bidi="ar-TN"/>
        </w:rPr>
        <w:t xml:space="preserve"> </w:t>
      </w:r>
      <w:r w:rsidR="003A27D1" w:rsidRPr="006248CA">
        <w:rPr>
          <w:rFonts w:ascii="Arial" w:hAnsi="Arial" w:cs="Arial"/>
          <w:b/>
          <w:bCs/>
          <w:sz w:val="24"/>
          <w:szCs w:val="24"/>
          <w:rtl/>
          <w:lang w:bidi="ar-TN"/>
        </w:rPr>
        <w:t>إلى</w:t>
      </w:r>
      <w:r w:rsidRPr="006248CA">
        <w:rPr>
          <w:rFonts w:ascii="Arial" w:hAnsi="Arial" w:cs="Arial"/>
          <w:b/>
          <w:bCs/>
          <w:sz w:val="24"/>
          <w:szCs w:val="24"/>
          <w:rtl/>
          <w:lang w:bidi="ar-TN"/>
        </w:rPr>
        <w:t xml:space="preserve"> كافة السيدات </w:t>
      </w:r>
      <w:r w:rsidR="003A27D1" w:rsidRPr="006248CA">
        <w:rPr>
          <w:rFonts w:ascii="Arial" w:hAnsi="Arial" w:cs="Arial" w:hint="cs"/>
          <w:b/>
          <w:bCs/>
          <w:sz w:val="24"/>
          <w:szCs w:val="24"/>
          <w:rtl/>
          <w:lang w:bidi="ar-TN"/>
        </w:rPr>
        <w:t>والسادة</w:t>
      </w:r>
      <w:r w:rsidRPr="006248CA">
        <w:rPr>
          <w:rFonts w:ascii="Arial" w:hAnsi="Arial" w:cs="Arial"/>
          <w:b/>
          <w:bCs/>
          <w:sz w:val="24"/>
          <w:szCs w:val="24"/>
          <w:rtl/>
          <w:lang w:bidi="ar-TN"/>
        </w:rPr>
        <w:t xml:space="preserve"> رؤساء البلديات</w:t>
      </w:r>
      <w:r w:rsidRPr="006248CA">
        <w:rPr>
          <w:rFonts w:ascii="Arial" w:hAnsi="Arial" w:cs="Arial"/>
          <w:b/>
          <w:bCs/>
          <w:sz w:val="24"/>
          <w:szCs w:val="24"/>
          <w:lang w:bidi="ar-TN"/>
        </w:rPr>
        <w:t xml:space="preserve"> </w:t>
      </w:r>
    </w:p>
    <w:p w14:paraId="4C17ABB1" w14:textId="77777777" w:rsidR="006248CA" w:rsidRDefault="005D4B70" w:rsidP="005D4B70">
      <w:pPr>
        <w:bidi/>
        <w:spacing w:before="100" w:beforeAutospacing="1" w:after="0" w:line="240" w:lineRule="auto"/>
        <w:ind w:left="284"/>
        <w:jc w:val="both"/>
        <w:rPr>
          <w:rFonts w:ascii="Arial" w:hAnsi="Arial" w:cs="Arial"/>
          <w:rtl/>
          <w:lang w:bidi="ar-TN"/>
        </w:rPr>
      </w:pPr>
      <w:r w:rsidRPr="006248CA">
        <w:rPr>
          <w:rFonts w:ascii="Arial" w:hAnsi="Arial" w:cs="Arial"/>
          <w:b/>
          <w:bCs/>
          <w:rtl/>
          <w:lang w:bidi="ar-TN"/>
        </w:rPr>
        <w:t>الموضوع:</w:t>
      </w:r>
      <w:r w:rsidRPr="005D4B70">
        <w:rPr>
          <w:rFonts w:ascii="Arial" w:hAnsi="Arial" w:cs="Arial"/>
          <w:rtl/>
          <w:lang w:bidi="ar-TN"/>
        </w:rPr>
        <w:t xml:space="preserve"> حول كيفية تطبيق الأحكام المتعلقة بضبط صيغ واليات الانتداب والترقية والترسيم بالبلديات</w:t>
      </w:r>
    </w:p>
    <w:p w14:paraId="644AFB1C" w14:textId="77777777" w:rsidR="006248CA" w:rsidRDefault="005D4B70" w:rsidP="006248CA">
      <w:pPr>
        <w:bidi/>
        <w:spacing w:before="100" w:beforeAutospacing="1" w:after="0" w:line="240" w:lineRule="auto"/>
        <w:ind w:left="284"/>
        <w:jc w:val="both"/>
        <w:rPr>
          <w:rFonts w:ascii="Arial" w:hAnsi="Arial" w:cs="Arial"/>
          <w:rtl/>
          <w:lang w:bidi="ar-TN"/>
        </w:rPr>
      </w:pPr>
      <w:r w:rsidRPr="006248CA">
        <w:rPr>
          <w:rFonts w:ascii="Arial" w:hAnsi="Arial" w:cs="Arial"/>
          <w:b/>
          <w:bCs/>
          <w:rtl/>
          <w:lang w:bidi="ar-TN"/>
        </w:rPr>
        <w:t>المراجع</w:t>
      </w:r>
      <w:r w:rsidRPr="005D4B70">
        <w:rPr>
          <w:rFonts w:ascii="Arial" w:hAnsi="Arial" w:cs="Arial"/>
          <w:rtl/>
          <w:lang w:bidi="ar-TN"/>
        </w:rPr>
        <w:t xml:space="preserve">: </w:t>
      </w:r>
    </w:p>
    <w:p w14:paraId="1B85E78E" w14:textId="77777777" w:rsidR="006248CA" w:rsidRDefault="005D4B70" w:rsidP="006248CA">
      <w:pPr>
        <w:pStyle w:val="Paragraphedeliste"/>
        <w:numPr>
          <w:ilvl w:val="0"/>
          <w:numId w:val="40"/>
        </w:numPr>
        <w:bidi/>
        <w:spacing w:before="100" w:beforeAutospacing="1" w:after="0" w:line="240" w:lineRule="auto"/>
        <w:ind w:left="927"/>
        <w:jc w:val="both"/>
        <w:rPr>
          <w:rFonts w:ascii="Arial" w:hAnsi="Arial" w:cs="Arial"/>
          <w:lang w:bidi="ar-TN"/>
        </w:rPr>
      </w:pPr>
      <w:r w:rsidRPr="006248CA">
        <w:rPr>
          <w:rFonts w:ascii="Arial" w:hAnsi="Arial" w:cs="Arial"/>
          <w:rtl/>
          <w:lang w:bidi="ar-TN"/>
        </w:rPr>
        <w:t>القانون الأساسي عدد 29 لسنة 2018 المؤرخ في 09 ماي 2018 المتعلق بمجلة الجماعات المحلية</w:t>
      </w:r>
      <w:r w:rsidRPr="006248CA">
        <w:rPr>
          <w:rFonts w:ascii="Arial" w:hAnsi="Arial" w:cs="Arial"/>
          <w:lang w:bidi="ar-TN"/>
        </w:rPr>
        <w:t xml:space="preserve"> </w:t>
      </w:r>
    </w:p>
    <w:p w14:paraId="26CFC672" w14:textId="77777777" w:rsidR="006248CA" w:rsidRDefault="005D4B70" w:rsidP="006248CA">
      <w:pPr>
        <w:pStyle w:val="Paragraphedeliste"/>
        <w:numPr>
          <w:ilvl w:val="0"/>
          <w:numId w:val="40"/>
        </w:numPr>
        <w:bidi/>
        <w:spacing w:before="100" w:beforeAutospacing="1" w:after="0" w:line="240" w:lineRule="auto"/>
        <w:ind w:left="927"/>
        <w:jc w:val="both"/>
        <w:rPr>
          <w:rFonts w:ascii="Arial" w:hAnsi="Arial" w:cs="Arial"/>
          <w:lang w:bidi="ar-TN"/>
        </w:rPr>
      </w:pPr>
      <w:r w:rsidRPr="006248CA">
        <w:rPr>
          <w:rFonts w:ascii="Arial" w:hAnsi="Arial" w:cs="Arial"/>
          <w:rtl/>
          <w:lang w:bidi="ar-TN"/>
        </w:rPr>
        <w:t>القانون عدد 112 لسنة 1983 المؤرخ في 12 ديسمبر 1983 المتعلق بضبط النظام الأساسي العام</w:t>
      </w:r>
      <w:r w:rsidRPr="006248CA">
        <w:rPr>
          <w:rFonts w:ascii="Arial" w:hAnsi="Arial" w:cs="Arial"/>
          <w:lang w:bidi="ar-TN"/>
        </w:rPr>
        <w:t xml:space="preserve"> </w:t>
      </w:r>
      <w:r w:rsidRPr="006248CA">
        <w:rPr>
          <w:rFonts w:ascii="Arial" w:hAnsi="Arial" w:cs="Arial"/>
          <w:rtl/>
          <w:lang w:bidi="ar-TN"/>
        </w:rPr>
        <w:t>الأعوان الدولة والجماعات المحلية والمؤسسات العمومية ذات الصبغة الإدارية</w:t>
      </w:r>
      <w:r w:rsidRPr="006248CA">
        <w:rPr>
          <w:rFonts w:ascii="Arial" w:hAnsi="Arial" w:cs="Arial"/>
          <w:lang w:bidi="ar-TN"/>
        </w:rPr>
        <w:t xml:space="preserve"> </w:t>
      </w:r>
    </w:p>
    <w:p w14:paraId="0E5A8980" w14:textId="77777777" w:rsidR="006248CA" w:rsidRDefault="005D4B70" w:rsidP="006248CA">
      <w:pPr>
        <w:pStyle w:val="Paragraphedeliste"/>
        <w:numPr>
          <w:ilvl w:val="0"/>
          <w:numId w:val="40"/>
        </w:numPr>
        <w:bidi/>
        <w:spacing w:before="100" w:beforeAutospacing="1" w:after="0" w:line="240" w:lineRule="auto"/>
        <w:ind w:left="927"/>
        <w:jc w:val="both"/>
        <w:rPr>
          <w:rFonts w:ascii="Arial" w:hAnsi="Arial" w:cs="Arial"/>
          <w:lang w:bidi="ar-TN"/>
        </w:rPr>
      </w:pPr>
      <w:r w:rsidRPr="006248CA">
        <w:rPr>
          <w:rFonts w:ascii="Arial" w:hAnsi="Arial" w:cs="Arial"/>
          <w:rtl/>
          <w:lang w:bidi="ar-TN"/>
        </w:rPr>
        <w:t>الأمر عدد 291 لسنة 2019 المؤرخ في 22 مارس 2019 المتعلق بضبط صيغ واليات الانتداب</w:t>
      </w:r>
      <w:r w:rsidRPr="006248CA">
        <w:rPr>
          <w:rFonts w:ascii="Arial" w:hAnsi="Arial" w:cs="Arial"/>
          <w:lang w:bidi="ar-TN"/>
        </w:rPr>
        <w:t xml:space="preserve"> </w:t>
      </w:r>
      <w:r w:rsidRPr="006248CA">
        <w:rPr>
          <w:rFonts w:ascii="Arial" w:hAnsi="Arial" w:cs="Arial"/>
          <w:rtl/>
          <w:lang w:bidi="ar-TN"/>
        </w:rPr>
        <w:t xml:space="preserve">والترقية والترسيم. </w:t>
      </w:r>
    </w:p>
    <w:p w14:paraId="2EC3A694" w14:textId="7DAAF569" w:rsidR="005D4B70" w:rsidRPr="006248CA" w:rsidRDefault="005D4B70" w:rsidP="006248CA">
      <w:pPr>
        <w:pStyle w:val="Paragraphedeliste"/>
        <w:numPr>
          <w:ilvl w:val="0"/>
          <w:numId w:val="40"/>
        </w:numPr>
        <w:bidi/>
        <w:spacing w:before="100" w:beforeAutospacing="1" w:after="0" w:line="240" w:lineRule="auto"/>
        <w:ind w:left="927"/>
        <w:jc w:val="both"/>
        <w:rPr>
          <w:rFonts w:ascii="Arial" w:hAnsi="Arial" w:cs="Arial"/>
          <w:rtl/>
          <w:lang w:bidi="ar-TN"/>
        </w:rPr>
      </w:pPr>
      <w:r w:rsidRPr="006248CA">
        <w:rPr>
          <w:rFonts w:ascii="Arial" w:hAnsi="Arial" w:cs="Arial"/>
          <w:rtl/>
          <w:lang w:bidi="ar-TN"/>
        </w:rPr>
        <w:t>المصاحيب: - عدد 07 نماذج قرارات</w:t>
      </w:r>
      <w:r w:rsidRPr="006248CA">
        <w:rPr>
          <w:rFonts w:ascii="Arial" w:hAnsi="Arial" w:cs="Arial"/>
          <w:lang w:bidi="ar-TN"/>
        </w:rPr>
        <w:t xml:space="preserve">. </w:t>
      </w:r>
    </w:p>
    <w:p w14:paraId="22DA3F17" w14:textId="77777777" w:rsidR="005D4B70" w:rsidRPr="005D4B70" w:rsidRDefault="005D4B70" w:rsidP="005D4B70">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وبعد</w:t>
      </w:r>
      <w:r w:rsidRPr="005D4B70">
        <w:rPr>
          <w:rFonts w:ascii="Arial" w:hAnsi="Arial" w:cs="Arial"/>
          <w:lang w:bidi="ar-TN"/>
        </w:rPr>
        <w:t xml:space="preserve"> </w:t>
      </w:r>
    </w:p>
    <w:p w14:paraId="29B30CD7" w14:textId="5D2F15D6" w:rsidR="005D4B70" w:rsidRPr="005D4B70" w:rsidRDefault="006248CA" w:rsidP="005D4B70">
      <w:pPr>
        <w:bidi/>
        <w:spacing w:before="100" w:beforeAutospacing="1" w:after="0" w:line="240" w:lineRule="auto"/>
        <w:ind w:left="284"/>
        <w:jc w:val="both"/>
        <w:rPr>
          <w:rFonts w:ascii="Arial" w:hAnsi="Arial" w:cs="Arial"/>
          <w:rtl/>
          <w:lang w:bidi="ar-TN"/>
        </w:rPr>
      </w:pPr>
      <w:r>
        <w:rPr>
          <w:rFonts w:ascii="Arial" w:hAnsi="Arial" w:cs="Arial" w:hint="cs"/>
          <w:rtl/>
          <w:lang w:bidi="ar-TN"/>
        </w:rPr>
        <w:t>إ</w:t>
      </w:r>
      <w:r w:rsidR="005D4B70" w:rsidRPr="005D4B70">
        <w:rPr>
          <w:rFonts w:ascii="Arial" w:hAnsi="Arial" w:cs="Arial"/>
          <w:rtl/>
          <w:lang w:bidi="ar-TN"/>
        </w:rPr>
        <w:t xml:space="preserve">ن هذا المنشور إلى توضيح الأحكام الواردة </w:t>
      </w:r>
      <w:hyperlink r:id="rId8" w:history="1">
        <w:r w:rsidR="005D4B70" w:rsidRPr="006248CA">
          <w:rPr>
            <w:rStyle w:val="Lienhypertexte"/>
            <w:rFonts w:ascii="Arial" w:hAnsi="Arial" w:cs="Arial" w:hint="cs"/>
            <w:rtl/>
            <w:lang w:bidi="ar-TN"/>
          </w:rPr>
          <w:t>بالأمر</w:t>
        </w:r>
        <w:r w:rsidR="005D4B70" w:rsidRPr="006248CA">
          <w:rPr>
            <w:rStyle w:val="Lienhypertexte"/>
            <w:rFonts w:ascii="Arial" w:hAnsi="Arial" w:cs="Arial"/>
            <w:rtl/>
            <w:lang w:bidi="ar-TN"/>
          </w:rPr>
          <w:t xml:space="preserve"> </w:t>
        </w:r>
        <w:r w:rsidR="005D4B70" w:rsidRPr="006248CA">
          <w:rPr>
            <w:rStyle w:val="Lienhypertexte"/>
            <w:rFonts w:ascii="Arial" w:hAnsi="Arial" w:cs="Arial" w:hint="cs"/>
            <w:rtl/>
            <w:lang w:bidi="ar-TN"/>
          </w:rPr>
          <w:t>عدد</w:t>
        </w:r>
        <w:r w:rsidR="005D4B70" w:rsidRPr="006248CA">
          <w:rPr>
            <w:rStyle w:val="Lienhypertexte"/>
            <w:rFonts w:ascii="Arial" w:hAnsi="Arial" w:cs="Arial"/>
            <w:rtl/>
            <w:lang w:bidi="ar-TN"/>
          </w:rPr>
          <w:t xml:space="preserve"> 291 </w:t>
        </w:r>
        <w:r w:rsidR="005D4B70" w:rsidRPr="006248CA">
          <w:rPr>
            <w:rStyle w:val="Lienhypertexte"/>
            <w:rFonts w:ascii="Arial" w:hAnsi="Arial" w:cs="Arial" w:hint="cs"/>
            <w:rtl/>
            <w:lang w:bidi="ar-TN"/>
          </w:rPr>
          <w:t>لسنة</w:t>
        </w:r>
        <w:r w:rsidR="005D4B70" w:rsidRPr="006248CA">
          <w:rPr>
            <w:rStyle w:val="Lienhypertexte"/>
            <w:rFonts w:ascii="Arial" w:hAnsi="Arial" w:cs="Arial"/>
            <w:rtl/>
            <w:lang w:bidi="ar-TN"/>
          </w:rPr>
          <w:t xml:space="preserve"> 2019 </w:t>
        </w:r>
        <w:r w:rsidR="005D4B70" w:rsidRPr="006248CA">
          <w:rPr>
            <w:rStyle w:val="Lienhypertexte"/>
            <w:rFonts w:ascii="Arial" w:hAnsi="Arial" w:cs="Arial" w:hint="cs"/>
            <w:rtl/>
            <w:lang w:bidi="ar-TN"/>
          </w:rPr>
          <w:t>المؤرخ</w:t>
        </w:r>
        <w:r w:rsidR="005D4B70" w:rsidRPr="006248CA">
          <w:rPr>
            <w:rStyle w:val="Lienhypertexte"/>
            <w:rFonts w:ascii="Arial" w:hAnsi="Arial" w:cs="Arial"/>
            <w:rtl/>
            <w:lang w:bidi="ar-TN"/>
          </w:rPr>
          <w:t xml:space="preserve"> </w:t>
        </w:r>
        <w:r w:rsidR="005D4B70" w:rsidRPr="006248CA">
          <w:rPr>
            <w:rStyle w:val="Lienhypertexte"/>
            <w:rFonts w:ascii="Arial" w:hAnsi="Arial" w:cs="Arial" w:hint="cs"/>
            <w:rtl/>
            <w:lang w:bidi="ar-TN"/>
          </w:rPr>
          <w:t>في</w:t>
        </w:r>
        <w:r w:rsidR="005D4B70" w:rsidRPr="006248CA">
          <w:rPr>
            <w:rStyle w:val="Lienhypertexte"/>
            <w:rFonts w:ascii="Arial" w:hAnsi="Arial" w:cs="Arial"/>
            <w:rtl/>
            <w:lang w:bidi="ar-TN"/>
          </w:rPr>
          <w:t xml:space="preserve"> 22 </w:t>
        </w:r>
        <w:r w:rsidR="005D4B70" w:rsidRPr="006248CA">
          <w:rPr>
            <w:rStyle w:val="Lienhypertexte"/>
            <w:rFonts w:ascii="Arial" w:hAnsi="Arial" w:cs="Arial" w:hint="cs"/>
            <w:rtl/>
            <w:lang w:bidi="ar-TN"/>
          </w:rPr>
          <w:t>مارس</w:t>
        </w:r>
        <w:r w:rsidR="005D4B70" w:rsidRPr="006248CA">
          <w:rPr>
            <w:rStyle w:val="Lienhypertexte"/>
            <w:rFonts w:ascii="Arial" w:hAnsi="Arial" w:cs="Arial"/>
            <w:rtl/>
            <w:lang w:bidi="ar-TN"/>
          </w:rPr>
          <w:t xml:space="preserve"> 2019</w:t>
        </w:r>
      </w:hyperlink>
      <w:r w:rsidR="005D4B70" w:rsidRPr="005D4B70">
        <w:rPr>
          <w:rFonts w:ascii="Arial" w:hAnsi="Arial" w:cs="Arial"/>
          <w:rtl/>
          <w:lang w:bidi="ar-TN"/>
        </w:rPr>
        <w:t xml:space="preserve"> المشار إليه أعلاه ضبط صيغ واليات الانتداب والترقية والترسيم </w:t>
      </w:r>
      <w:r w:rsidR="003A27D1" w:rsidRPr="005D4B70">
        <w:rPr>
          <w:rFonts w:ascii="Arial" w:hAnsi="Arial" w:cs="Arial" w:hint="cs"/>
          <w:rtl/>
          <w:lang w:bidi="ar-TN"/>
        </w:rPr>
        <w:t>بالبلديات</w:t>
      </w:r>
      <w:r w:rsidR="003A27D1" w:rsidRPr="005D4B70">
        <w:rPr>
          <w:rFonts w:ascii="Arial" w:hAnsi="Arial" w:cs="Arial"/>
          <w:lang w:bidi="ar-TN"/>
        </w:rPr>
        <w:t>:</w:t>
      </w:r>
      <w:r w:rsidR="005D4B70" w:rsidRPr="005D4B70">
        <w:rPr>
          <w:rFonts w:ascii="Arial" w:hAnsi="Arial" w:cs="Arial"/>
          <w:lang w:bidi="ar-TN"/>
        </w:rPr>
        <w:t xml:space="preserve"> </w:t>
      </w:r>
    </w:p>
    <w:p w14:paraId="55006E21" w14:textId="11E91120" w:rsidR="005D4B70" w:rsidRPr="006248CA" w:rsidRDefault="005D4B70" w:rsidP="003A27D1">
      <w:pPr>
        <w:pStyle w:val="Paragraphedeliste"/>
        <w:numPr>
          <w:ilvl w:val="0"/>
          <w:numId w:val="41"/>
        </w:numPr>
        <w:bidi/>
        <w:spacing w:before="100" w:beforeAutospacing="1" w:after="0" w:line="240" w:lineRule="auto"/>
        <w:ind w:left="927"/>
        <w:jc w:val="both"/>
        <w:rPr>
          <w:rFonts w:ascii="Arial" w:hAnsi="Arial" w:cs="Arial"/>
          <w:u w:val="single"/>
          <w:rtl/>
          <w:lang w:bidi="ar-TN"/>
        </w:rPr>
      </w:pPr>
      <w:r w:rsidRPr="006248CA">
        <w:rPr>
          <w:rFonts w:ascii="Arial" w:hAnsi="Arial" w:cs="Arial"/>
          <w:b/>
          <w:bCs/>
          <w:u w:val="single"/>
          <w:rtl/>
          <w:lang w:bidi="ar-TN"/>
        </w:rPr>
        <w:t xml:space="preserve">مجال </w:t>
      </w:r>
      <w:r w:rsidR="006248CA" w:rsidRPr="006248CA">
        <w:rPr>
          <w:rFonts w:ascii="Arial" w:hAnsi="Arial" w:cs="Arial" w:hint="cs"/>
          <w:b/>
          <w:bCs/>
          <w:u w:val="single"/>
          <w:rtl/>
          <w:lang w:bidi="ar-TN"/>
        </w:rPr>
        <w:t>التطبيق</w:t>
      </w:r>
      <w:r w:rsidR="006248CA" w:rsidRPr="006248CA">
        <w:rPr>
          <w:rFonts w:ascii="Arial" w:hAnsi="Arial" w:cs="Arial"/>
          <w:u w:val="single"/>
          <w:lang w:bidi="ar-TN"/>
        </w:rPr>
        <w:t>:</w:t>
      </w:r>
      <w:r w:rsidRPr="006248CA">
        <w:rPr>
          <w:rFonts w:ascii="Arial" w:hAnsi="Arial" w:cs="Arial"/>
          <w:u w:val="single"/>
          <w:lang w:bidi="ar-TN"/>
        </w:rPr>
        <w:t xml:space="preserve"> </w:t>
      </w:r>
    </w:p>
    <w:p w14:paraId="0C8DDE44" w14:textId="77777777" w:rsidR="005D4B70" w:rsidRPr="006248CA" w:rsidRDefault="005D4B70" w:rsidP="005D4B70">
      <w:pPr>
        <w:bidi/>
        <w:spacing w:before="100" w:beforeAutospacing="1" w:after="0" w:line="240" w:lineRule="auto"/>
        <w:ind w:left="284"/>
        <w:jc w:val="both"/>
        <w:rPr>
          <w:rFonts w:ascii="Arial" w:hAnsi="Arial" w:cs="Arial"/>
          <w:rtl/>
          <w:lang w:bidi="ar-TN"/>
        </w:rPr>
      </w:pPr>
      <w:r w:rsidRPr="006248CA">
        <w:rPr>
          <w:rFonts w:ascii="Arial" w:hAnsi="Arial" w:cs="Arial"/>
          <w:rtl/>
          <w:lang w:bidi="ar-TN"/>
        </w:rPr>
        <w:t xml:space="preserve">تنطبق الأحكام الواردة بالأمر المشار إليه أعلاه المتعلقة بالانتداب والترقية والترسيم والإدماج بالبلديات على مختلف الرتب والأصناف المنتمية إلى الأسلاك المشتركة الواردة </w:t>
      </w:r>
      <w:r w:rsidRPr="006248CA">
        <w:rPr>
          <w:rFonts w:ascii="Arial" w:hAnsi="Arial" w:cs="Arial"/>
          <w:b/>
          <w:bCs/>
          <w:rtl/>
          <w:lang w:bidi="ar-TN"/>
        </w:rPr>
        <w:t>بالفصل الأول</w:t>
      </w:r>
      <w:r w:rsidRPr="006248CA">
        <w:rPr>
          <w:rFonts w:ascii="Arial" w:hAnsi="Arial" w:cs="Arial"/>
          <w:rtl/>
          <w:lang w:bidi="ar-TN"/>
        </w:rPr>
        <w:t xml:space="preserve"> من الأمر المذكور دون سواها. حيث يتولى رئيس البلدية طبقا لأحكام هذا الأمر الانتداب والترقية والترسيم والإدماج في مختلف الرتب والأصناف</w:t>
      </w:r>
      <w:r w:rsidRPr="006248CA">
        <w:rPr>
          <w:rFonts w:ascii="Arial" w:hAnsi="Arial" w:cs="Arial"/>
          <w:lang w:bidi="ar-TN"/>
        </w:rPr>
        <w:t xml:space="preserve">. </w:t>
      </w:r>
    </w:p>
    <w:p w14:paraId="13CAA9C6" w14:textId="13BFFD21" w:rsidR="005D4B70" w:rsidRPr="005D4B70" w:rsidRDefault="006248CA" w:rsidP="005D4B70">
      <w:pPr>
        <w:bidi/>
        <w:spacing w:before="100" w:beforeAutospacing="1" w:after="0" w:line="240" w:lineRule="auto"/>
        <w:ind w:left="284"/>
        <w:jc w:val="both"/>
        <w:rPr>
          <w:rFonts w:ascii="Arial" w:hAnsi="Arial" w:cs="Arial"/>
          <w:rtl/>
          <w:lang w:bidi="ar-TN"/>
        </w:rPr>
      </w:pPr>
      <w:r w:rsidRPr="005D4B70">
        <w:rPr>
          <w:rFonts w:ascii="Arial" w:hAnsi="Arial" w:cs="Arial" w:hint="cs"/>
          <w:rtl/>
          <w:lang w:bidi="ar-TN"/>
        </w:rPr>
        <w:t>ولتجسيم</w:t>
      </w:r>
      <w:r w:rsidR="005D4B70" w:rsidRPr="005D4B70">
        <w:rPr>
          <w:rFonts w:ascii="Arial" w:hAnsi="Arial" w:cs="Arial"/>
          <w:rtl/>
          <w:lang w:bidi="ar-TN"/>
        </w:rPr>
        <w:t xml:space="preserve"> هذه الأحكام فإن كل بلدية مدعوة لاتخاذ الإجراءات </w:t>
      </w:r>
      <w:r w:rsidRPr="005D4B70">
        <w:rPr>
          <w:rFonts w:ascii="Arial" w:hAnsi="Arial" w:cs="Arial" w:hint="cs"/>
          <w:rtl/>
          <w:lang w:bidi="ar-TN"/>
        </w:rPr>
        <w:t>التالية</w:t>
      </w:r>
      <w:r w:rsidRPr="005D4B70">
        <w:rPr>
          <w:rFonts w:ascii="Arial" w:hAnsi="Arial" w:cs="Arial"/>
          <w:lang w:bidi="ar-TN"/>
        </w:rPr>
        <w:t>:</w:t>
      </w:r>
      <w:r w:rsidR="005D4B70" w:rsidRPr="005D4B70">
        <w:rPr>
          <w:rFonts w:ascii="Arial" w:hAnsi="Arial" w:cs="Arial"/>
          <w:lang w:bidi="ar-TN"/>
        </w:rPr>
        <w:t xml:space="preserve"> </w:t>
      </w:r>
    </w:p>
    <w:p w14:paraId="60DFBEA2" w14:textId="6D69D87F" w:rsidR="005D4B70" w:rsidRPr="006248CA" w:rsidRDefault="005D4B70" w:rsidP="003A27D1">
      <w:pPr>
        <w:pStyle w:val="Paragraphedeliste"/>
        <w:numPr>
          <w:ilvl w:val="0"/>
          <w:numId w:val="41"/>
        </w:numPr>
        <w:bidi/>
        <w:spacing w:before="100" w:beforeAutospacing="1" w:after="0" w:line="240" w:lineRule="auto"/>
        <w:ind w:left="927"/>
        <w:jc w:val="both"/>
        <w:rPr>
          <w:rFonts w:ascii="Arial" w:hAnsi="Arial" w:cs="Arial"/>
          <w:b/>
          <w:bCs/>
          <w:u w:val="single"/>
          <w:rtl/>
          <w:lang w:bidi="ar-TN"/>
        </w:rPr>
      </w:pPr>
      <w:r w:rsidRPr="006248CA">
        <w:rPr>
          <w:rFonts w:ascii="Arial" w:hAnsi="Arial" w:cs="Arial"/>
          <w:b/>
          <w:bCs/>
          <w:u w:val="single"/>
          <w:rtl/>
          <w:lang w:bidi="ar-TN"/>
        </w:rPr>
        <w:t xml:space="preserve">ضبط </w:t>
      </w:r>
      <w:r w:rsidR="006248CA" w:rsidRPr="006248CA">
        <w:rPr>
          <w:rFonts w:ascii="Arial" w:hAnsi="Arial" w:cs="Arial" w:hint="cs"/>
          <w:b/>
          <w:bCs/>
          <w:u w:val="single"/>
          <w:rtl/>
          <w:lang w:bidi="ar-TN"/>
        </w:rPr>
        <w:t>الحاجيات</w:t>
      </w:r>
      <w:r w:rsidR="006248CA" w:rsidRPr="006248CA">
        <w:rPr>
          <w:rFonts w:ascii="Arial" w:hAnsi="Arial" w:cs="Arial"/>
          <w:b/>
          <w:bCs/>
          <w:u w:val="single"/>
          <w:lang w:bidi="ar-TN"/>
        </w:rPr>
        <w:t>:</w:t>
      </w:r>
      <w:r w:rsidRPr="006248CA">
        <w:rPr>
          <w:rFonts w:ascii="Arial" w:hAnsi="Arial" w:cs="Arial"/>
          <w:b/>
          <w:bCs/>
          <w:u w:val="single"/>
          <w:lang w:bidi="ar-TN"/>
        </w:rPr>
        <w:t xml:space="preserve"> </w:t>
      </w:r>
    </w:p>
    <w:p w14:paraId="41A8CF32" w14:textId="2AF4FE7D" w:rsidR="005D4B70" w:rsidRPr="005D4B70" w:rsidRDefault="005D4B70" w:rsidP="006248CA">
      <w:pPr>
        <w:bidi/>
        <w:spacing w:before="100" w:beforeAutospacing="1" w:after="0" w:line="240" w:lineRule="auto"/>
        <w:ind w:left="284"/>
        <w:jc w:val="both"/>
        <w:rPr>
          <w:rFonts w:ascii="Arial" w:hAnsi="Arial" w:cs="Arial"/>
          <w:rtl/>
          <w:lang w:bidi="ar-TN"/>
        </w:rPr>
      </w:pPr>
      <w:r w:rsidRPr="006248CA">
        <w:rPr>
          <w:rFonts w:ascii="Arial" w:hAnsi="Arial" w:cs="Arial"/>
          <w:rtl/>
          <w:lang w:bidi="ar-TN"/>
        </w:rPr>
        <w:t xml:space="preserve">تتولى البلدية المعنية في بداية كل سنة مالية ضبط حاجياتها سواء من </w:t>
      </w:r>
      <w:r w:rsidR="006248CA">
        <w:rPr>
          <w:rFonts w:ascii="Arial" w:hAnsi="Arial" w:cs="Arial" w:hint="cs"/>
          <w:rtl/>
          <w:lang w:bidi="ar-TN"/>
        </w:rPr>
        <w:t>الانتدابات</w:t>
      </w:r>
      <w:r w:rsidRPr="006248CA">
        <w:rPr>
          <w:rFonts w:ascii="Arial" w:hAnsi="Arial" w:cs="Arial"/>
          <w:rtl/>
          <w:lang w:bidi="ar-TN"/>
        </w:rPr>
        <w:t xml:space="preserve"> أو من الترقيات </w:t>
      </w:r>
      <w:r w:rsidR="006248CA" w:rsidRPr="006248CA">
        <w:rPr>
          <w:rFonts w:ascii="Arial" w:hAnsi="Arial" w:cs="Arial" w:hint="cs"/>
          <w:rtl/>
          <w:lang w:bidi="ar-TN"/>
        </w:rPr>
        <w:t>والترسم</w:t>
      </w:r>
      <w:r w:rsidRPr="006248CA">
        <w:rPr>
          <w:rFonts w:ascii="Arial" w:hAnsi="Arial" w:cs="Arial"/>
          <w:rtl/>
          <w:lang w:bidi="ar-TN"/>
        </w:rPr>
        <w:t xml:space="preserve"> </w:t>
      </w:r>
      <w:r w:rsidR="006248CA">
        <w:rPr>
          <w:rFonts w:ascii="Arial" w:hAnsi="Arial" w:cs="Arial" w:hint="cs"/>
          <w:rtl/>
          <w:lang w:bidi="ar-TN"/>
        </w:rPr>
        <w:t>والترقيات</w:t>
      </w:r>
      <w:r w:rsidRPr="006248CA">
        <w:rPr>
          <w:rFonts w:ascii="Arial" w:hAnsi="Arial" w:cs="Arial"/>
          <w:rtl/>
          <w:lang w:bidi="ar-TN"/>
        </w:rPr>
        <w:t xml:space="preserve"> بكل دقة حسب حاجياتها</w:t>
      </w:r>
      <w:r w:rsidRPr="005D4B70">
        <w:rPr>
          <w:rFonts w:ascii="Arial" w:hAnsi="Arial" w:cs="Arial"/>
          <w:rtl/>
          <w:lang w:bidi="ar-TN"/>
        </w:rPr>
        <w:t xml:space="preserve"> الحقيقية والمتأكدة مع ضرورة دعوة المصالح الراجعة لكم بالنظر إلى التقيد</w:t>
      </w:r>
      <w:r w:rsidR="006248CA">
        <w:rPr>
          <w:rFonts w:ascii="Arial" w:hAnsi="Arial" w:cs="Arial" w:hint="cs"/>
          <w:rtl/>
          <w:lang w:bidi="ar-TN"/>
        </w:rPr>
        <w:t xml:space="preserve"> ب</w:t>
      </w:r>
      <w:r w:rsidRPr="005D4B70">
        <w:rPr>
          <w:rFonts w:ascii="Arial" w:hAnsi="Arial" w:cs="Arial"/>
          <w:rtl/>
          <w:lang w:bidi="ar-TN"/>
        </w:rPr>
        <w:t>ما تم برمجته على مستوى الميزانية وإعداد قرار في الغرض يتعلق بضبط عدد ونوعية الخطط المراد سد</w:t>
      </w:r>
      <w:r w:rsidRPr="005D4B70">
        <w:rPr>
          <w:rFonts w:ascii="Arial" w:hAnsi="Arial" w:cs="Arial"/>
          <w:lang w:bidi="ar-TN"/>
        </w:rPr>
        <w:t xml:space="preserve"> </w:t>
      </w:r>
      <w:r w:rsidR="006248CA">
        <w:rPr>
          <w:rFonts w:ascii="Arial" w:hAnsi="Arial" w:cs="Arial" w:hint="cs"/>
          <w:rtl/>
          <w:lang w:bidi="ar-TN"/>
        </w:rPr>
        <w:t xml:space="preserve"> </w:t>
      </w:r>
      <w:r w:rsidRPr="005D4B70">
        <w:rPr>
          <w:rFonts w:ascii="Arial" w:hAnsi="Arial" w:cs="Arial"/>
          <w:rtl/>
          <w:lang w:bidi="ar-TN"/>
        </w:rPr>
        <w:t>شعورها (</w:t>
      </w:r>
      <w:hyperlink r:id="rId9" w:history="1">
        <w:r w:rsidRPr="006248CA">
          <w:rPr>
            <w:rStyle w:val="Lienhypertexte"/>
            <w:rFonts w:ascii="Arial" w:hAnsi="Arial" w:cs="Arial" w:hint="cs"/>
            <w:rtl/>
            <w:lang w:bidi="ar-TN"/>
          </w:rPr>
          <w:t>أنموذج</w:t>
        </w:r>
        <w:r w:rsidRPr="006248CA">
          <w:rPr>
            <w:rStyle w:val="Lienhypertexte"/>
            <w:rFonts w:ascii="Arial" w:hAnsi="Arial" w:cs="Arial"/>
            <w:rtl/>
            <w:lang w:bidi="ar-TN"/>
          </w:rPr>
          <w:t xml:space="preserve"> </w:t>
        </w:r>
        <w:r w:rsidRPr="006248CA">
          <w:rPr>
            <w:rStyle w:val="Lienhypertexte"/>
            <w:rFonts w:ascii="Arial" w:hAnsi="Arial" w:cs="Arial" w:hint="cs"/>
            <w:rtl/>
            <w:lang w:bidi="ar-TN"/>
          </w:rPr>
          <w:t>قرار</w:t>
        </w:r>
        <w:r w:rsidRPr="006248CA">
          <w:rPr>
            <w:rStyle w:val="Lienhypertexte"/>
            <w:rFonts w:ascii="Arial" w:hAnsi="Arial" w:cs="Arial"/>
            <w:rtl/>
            <w:lang w:bidi="ar-TN"/>
          </w:rPr>
          <w:t xml:space="preserve"> </w:t>
        </w:r>
        <w:r w:rsidRPr="006248CA">
          <w:rPr>
            <w:rStyle w:val="Lienhypertexte"/>
            <w:rFonts w:ascii="Arial" w:hAnsi="Arial" w:cs="Arial" w:hint="cs"/>
            <w:rtl/>
            <w:lang w:bidi="ar-TN"/>
          </w:rPr>
          <w:t>عدد</w:t>
        </w:r>
        <w:r w:rsidRPr="006248CA">
          <w:rPr>
            <w:rStyle w:val="Lienhypertexte"/>
            <w:rFonts w:ascii="Arial" w:hAnsi="Arial" w:cs="Arial"/>
            <w:rtl/>
            <w:lang w:bidi="ar-TN"/>
          </w:rPr>
          <w:t xml:space="preserve"> 1)</w:t>
        </w:r>
      </w:hyperlink>
      <w:r w:rsidRPr="005D4B70">
        <w:rPr>
          <w:rFonts w:ascii="Arial" w:hAnsi="Arial" w:cs="Arial"/>
          <w:rtl/>
          <w:lang w:bidi="ar-TN"/>
        </w:rPr>
        <w:t xml:space="preserve"> سواء عن طريق الانتداب أو عن طريق المناظرات الداخلية للترقية والإدماج في بداية كل سنة مالية ، مع الأخذ بعين الاعتبار أحكام الفصل التاسع من المجلة بخصوص التحكم في حجم النفقات المخصصة للتأجير العمومي على أن لا يتجاوز سقف 50% من الموارد الاعتيادية المحققة من ميزانيتها، ثم يتم عرض هذا القرار على مصادقة المجلس البلدي. وفي هذا الإطار فان البلدية مدعوة إلى ترشيد الانتدابات بالتركيز على الاختصاصات ذات القيمة الفنية المضافة والمردودية العالية وذلك حسب ما تسمح به الإمكانيات المالية للبلدية ووفقا لحاجياتها المتأكدة ومتطلبات البرامج المضبوطة حسب كل بلدية</w:t>
      </w:r>
      <w:r w:rsidRPr="005D4B70">
        <w:rPr>
          <w:rFonts w:ascii="Arial" w:hAnsi="Arial" w:cs="Arial"/>
          <w:lang w:bidi="ar-TN"/>
        </w:rPr>
        <w:t xml:space="preserve"> </w:t>
      </w:r>
    </w:p>
    <w:p w14:paraId="042181CA" w14:textId="096074AE" w:rsidR="005D4B70" w:rsidRPr="006248CA" w:rsidRDefault="005D4B70" w:rsidP="003A27D1">
      <w:pPr>
        <w:pStyle w:val="Paragraphedeliste"/>
        <w:numPr>
          <w:ilvl w:val="0"/>
          <w:numId w:val="41"/>
        </w:numPr>
        <w:bidi/>
        <w:spacing w:before="100" w:beforeAutospacing="1" w:after="0" w:line="240" w:lineRule="auto"/>
        <w:ind w:left="927"/>
        <w:jc w:val="both"/>
        <w:rPr>
          <w:rFonts w:ascii="Arial" w:hAnsi="Arial" w:cs="Arial"/>
          <w:b/>
          <w:bCs/>
          <w:u w:val="single"/>
          <w:rtl/>
          <w:lang w:bidi="ar-TN"/>
        </w:rPr>
      </w:pPr>
      <w:r w:rsidRPr="006248CA">
        <w:rPr>
          <w:rFonts w:ascii="Arial" w:hAnsi="Arial" w:cs="Arial"/>
          <w:b/>
          <w:bCs/>
          <w:u w:val="single"/>
          <w:rtl/>
          <w:lang w:bidi="ar-TN"/>
        </w:rPr>
        <w:t xml:space="preserve">قرار ضبط كيفية </w:t>
      </w:r>
      <w:r w:rsidR="003A27D1" w:rsidRPr="006248CA">
        <w:rPr>
          <w:rFonts w:ascii="Arial" w:hAnsi="Arial" w:cs="Arial" w:hint="cs"/>
          <w:b/>
          <w:bCs/>
          <w:u w:val="single"/>
          <w:rtl/>
          <w:lang w:bidi="ar-TN"/>
        </w:rPr>
        <w:t>التنظيم</w:t>
      </w:r>
      <w:r w:rsidR="003A27D1" w:rsidRPr="006248CA">
        <w:rPr>
          <w:rFonts w:ascii="Arial" w:hAnsi="Arial" w:cs="Arial"/>
          <w:b/>
          <w:bCs/>
          <w:u w:val="single"/>
          <w:lang w:bidi="ar-TN"/>
        </w:rPr>
        <w:t>:</w:t>
      </w:r>
      <w:r w:rsidRPr="006248CA">
        <w:rPr>
          <w:rFonts w:ascii="Arial" w:hAnsi="Arial" w:cs="Arial"/>
          <w:b/>
          <w:bCs/>
          <w:u w:val="single"/>
          <w:lang w:bidi="ar-TN"/>
        </w:rPr>
        <w:t xml:space="preserve"> </w:t>
      </w:r>
    </w:p>
    <w:p w14:paraId="147CE6F2" w14:textId="77777777" w:rsidR="005D4B70" w:rsidRPr="005D4B70" w:rsidRDefault="005D4B70" w:rsidP="005D4B70">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لقد نص الفصل الثالث من </w:t>
      </w:r>
      <w:r w:rsidRPr="006248CA">
        <w:rPr>
          <w:rFonts w:ascii="Arial" w:hAnsi="Arial" w:cs="Arial"/>
          <w:b/>
          <w:bCs/>
          <w:rtl/>
          <w:lang w:bidi="ar-TN"/>
        </w:rPr>
        <w:t>الأمر عدد 291 لسنة 2019 المؤرخ في 22 مارس 2019</w:t>
      </w:r>
      <w:r w:rsidRPr="005D4B70">
        <w:rPr>
          <w:rFonts w:ascii="Arial" w:hAnsi="Arial" w:cs="Arial"/>
          <w:rtl/>
          <w:lang w:bidi="ar-TN"/>
        </w:rPr>
        <w:t xml:space="preserve"> والمشار إليه بالمرجع ا ه بأنه يتم ضبط كيفية تنظيم المناظرات الخارجية للانتداب والمناظرات الداخلية للترقية والامتحانات المهنية للترسيم بمقتضى قرار من رئيس البلدية المعنية وذلك لكل رتبة المراد الانتداب أو الترقية أو الترسيم بها على حده مرفوقا بالنسبة إلى المناظرات الخارجية أو الداخلية بالاختبارات بالملحق المتعلق بضبط برنامج المناظرة</w:t>
      </w:r>
      <w:r w:rsidRPr="005D4B70">
        <w:rPr>
          <w:rFonts w:ascii="Arial" w:hAnsi="Arial" w:cs="Arial"/>
          <w:lang w:bidi="ar-TN"/>
        </w:rPr>
        <w:t xml:space="preserve">. </w:t>
      </w:r>
    </w:p>
    <w:p w14:paraId="279631AE" w14:textId="05850647" w:rsidR="005D4B70" w:rsidRPr="005D4B70" w:rsidRDefault="005D4B70" w:rsidP="006248CA">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يتولى الوزير المكلف بالشؤون المحلية إعداد قرارات نموذجية في هذا الإطار لاعتمادها عند إعداد وصياغة</w:t>
      </w:r>
      <w:r w:rsidRPr="005D4B70">
        <w:rPr>
          <w:rFonts w:ascii="Arial" w:hAnsi="Arial" w:cs="Arial"/>
          <w:lang w:bidi="ar-TN"/>
        </w:rPr>
        <w:t xml:space="preserve"> </w:t>
      </w:r>
      <w:r w:rsidR="006248CA">
        <w:rPr>
          <w:rFonts w:ascii="Arial" w:hAnsi="Arial" w:cs="Arial" w:hint="cs"/>
          <w:rtl/>
          <w:lang w:bidi="ar-TN"/>
        </w:rPr>
        <w:t xml:space="preserve"> </w:t>
      </w:r>
      <w:r w:rsidRPr="005D4B70">
        <w:rPr>
          <w:rFonts w:ascii="Arial" w:hAnsi="Arial" w:cs="Arial"/>
          <w:rtl/>
          <w:lang w:bidi="ar-TN"/>
        </w:rPr>
        <w:t xml:space="preserve">قرارات ضبط كيفية التنظيم الصادرة عن رئيس البلدية المشار إليها أعلاه ضمانا لمبدأ المساواة، على أن تتولى البلدية نشر هذه القرارات بالجريدة الرسمية للجماعات المحلية طبقا لأحكام </w:t>
      </w:r>
      <w:hyperlink r:id="rId10" w:history="1">
        <w:r w:rsidRPr="006248CA">
          <w:rPr>
            <w:rStyle w:val="Lienhypertexte"/>
            <w:rFonts w:ascii="Arial" w:hAnsi="Arial" w:cs="Arial" w:hint="cs"/>
            <w:rtl/>
            <w:lang w:bidi="ar-TN"/>
          </w:rPr>
          <w:t>الأمر</w:t>
        </w:r>
        <w:r w:rsidRPr="006248CA">
          <w:rPr>
            <w:rStyle w:val="Lienhypertexte"/>
            <w:rFonts w:ascii="Arial" w:hAnsi="Arial" w:cs="Arial"/>
            <w:rtl/>
            <w:lang w:bidi="ar-TN"/>
          </w:rPr>
          <w:t xml:space="preserve"> 1060 </w:t>
        </w:r>
        <w:r w:rsidRPr="006248CA">
          <w:rPr>
            <w:rStyle w:val="Lienhypertexte"/>
            <w:rFonts w:ascii="Arial" w:hAnsi="Arial" w:cs="Arial" w:hint="cs"/>
            <w:rtl/>
            <w:lang w:bidi="ar-TN"/>
          </w:rPr>
          <w:t>لسنة</w:t>
        </w:r>
        <w:r w:rsidRPr="006248CA">
          <w:rPr>
            <w:rStyle w:val="Lienhypertexte"/>
            <w:rFonts w:ascii="Arial" w:hAnsi="Arial" w:cs="Arial"/>
            <w:rtl/>
            <w:lang w:bidi="ar-TN"/>
          </w:rPr>
          <w:t xml:space="preserve"> 2018 </w:t>
        </w:r>
        <w:r w:rsidRPr="006248CA">
          <w:rPr>
            <w:rStyle w:val="Lienhypertexte"/>
            <w:rFonts w:ascii="Arial" w:hAnsi="Arial" w:cs="Arial" w:hint="cs"/>
            <w:rtl/>
            <w:lang w:bidi="ar-TN"/>
          </w:rPr>
          <w:t>المؤرخ</w:t>
        </w:r>
        <w:r w:rsidRPr="006248CA">
          <w:rPr>
            <w:rStyle w:val="Lienhypertexte"/>
            <w:rFonts w:ascii="Arial" w:hAnsi="Arial" w:cs="Arial"/>
            <w:rtl/>
            <w:lang w:bidi="ar-TN"/>
          </w:rPr>
          <w:t xml:space="preserve"> </w:t>
        </w:r>
        <w:r w:rsidRPr="006248CA">
          <w:rPr>
            <w:rStyle w:val="Lienhypertexte"/>
            <w:rFonts w:ascii="Arial" w:hAnsi="Arial" w:cs="Arial" w:hint="cs"/>
            <w:rtl/>
            <w:lang w:bidi="ar-TN"/>
          </w:rPr>
          <w:t>في</w:t>
        </w:r>
        <w:r w:rsidRPr="006248CA">
          <w:rPr>
            <w:rStyle w:val="Lienhypertexte"/>
            <w:rFonts w:ascii="Arial" w:hAnsi="Arial" w:cs="Arial"/>
            <w:rtl/>
            <w:lang w:bidi="ar-TN"/>
          </w:rPr>
          <w:t xml:space="preserve"> 17 </w:t>
        </w:r>
        <w:r w:rsidRPr="006248CA">
          <w:rPr>
            <w:rStyle w:val="Lienhypertexte"/>
            <w:rFonts w:ascii="Arial" w:hAnsi="Arial" w:cs="Arial" w:hint="cs"/>
            <w:rtl/>
            <w:lang w:bidi="ar-TN"/>
          </w:rPr>
          <w:t>ديسمبر</w:t>
        </w:r>
        <w:r w:rsidRPr="006248CA">
          <w:rPr>
            <w:rStyle w:val="Lienhypertexte"/>
            <w:rFonts w:ascii="Arial" w:hAnsi="Arial" w:cs="Arial"/>
            <w:rtl/>
            <w:lang w:bidi="ar-TN"/>
          </w:rPr>
          <w:t xml:space="preserve"> 2018</w:t>
        </w:r>
      </w:hyperlink>
      <w:r w:rsidRPr="005D4B70">
        <w:rPr>
          <w:rFonts w:ascii="Arial" w:hAnsi="Arial" w:cs="Arial"/>
          <w:rtl/>
          <w:lang w:bidi="ar-TN"/>
        </w:rPr>
        <w:t xml:space="preserve"> المتعلق بضبط صيغ وإجراءات النشر بالجريدة الرسمية للجماعات المحلية و بالموقع الالكتروني للجماعة المحلية إن وجد احتراما لمبدأ الشفافية وتكافئ الفرص</w:t>
      </w:r>
      <w:r w:rsidRPr="005D4B70">
        <w:rPr>
          <w:rFonts w:ascii="Arial" w:hAnsi="Arial" w:cs="Arial"/>
          <w:lang w:bidi="ar-TN"/>
        </w:rPr>
        <w:t xml:space="preserve">. </w:t>
      </w:r>
    </w:p>
    <w:p w14:paraId="47FCB721" w14:textId="7B26CE81" w:rsidR="005D4B70" w:rsidRPr="006248CA" w:rsidRDefault="005D4B70" w:rsidP="003A27D1">
      <w:pPr>
        <w:pStyle w:val="Paragraphedeliste"/>
        <w:numPr>
          <w:ilvl w:val="0"/>
          <w:numId w:val="41"/>
        </w:numPr>
        <w:bidi/>
        <w:spacing w:before="100" w:beforeAutospacing="1" w:after="0" w:line="240" w:lineRule="auto"/>
        <w:ind w:left="927"/>
        <w:jc w:val="both"/>
        <w:rPr>
          <w:rFonts w:ascii="Arial" w:hAnsi="Arial" w:cs="Arial"/>
          <w:b/>
          <w:bCs/>
          <w:u w:val="single"/>
          <w:rtl/>
          <w:lang w:bidi="ar-TN"/>
        </w:rPr>
      </w:pPr>
      <w:r w:rsidRPr="006248CA">
        <w:rPr>
          <w:rFonts w:ascii="Arial" w:hAnsi="Arial" w:cs="Arial"/>
          <w:b/>
          <w:bCs/>
          <w:u w:val="single"/>
          <w:lang w:bidi="ar-TN"/>
        </w:rPr>
        <w:t xml:space="preserve"> </w:t>
      </w:r>
      <w:r w:rsidRPr="006248CA">
        <w:rPr>
          <w:rFonts w:ascii="Arial" w:hAnsi="Arial" w:cs="Arial"/>
          <w:b/>
          <w:bCs/>
          <w:u w:val="single"/>
          <w:rtl/>
          <w:lang w:bidi="ar-TN"/>
        </w:rPr>
        <w:t xml:space="preserve">قرار </w:t>
      </w:r>
      <w:r w:rsidR="003A27D1" w:rsidRPr="006248CA">
        <w:rPr>
          <w:rFonts w:ascii="Arial" w:hAnsi="Arial" w:cs="Arial" w:hint="cs"/>
          <w:b/>
          <w:bCs/>
          <w:u w:val="single"/>
          <w:rtl/>
          <w:lang w:bidi="ar-TN"/>
        </w:rPr>
        <w:t>الفتح</w:t>
      </w:r>
      <w:r w:rsidR="003A27D1" w:rsidRPr="006248CA">
        <w:rPr>
          <w:rFonts w:ascii="Arial" w:hAnsi="Arial" w:cs="Arial"/>
          <w:b/>
          <w:bCs/>
          <w:u w:val="single"/>
          <w:lang w:bidi="ar-TN"/>
        </w:rPr>
        <w:t>:</w:t>
      </w:r>
    </w:p>
    <w:p w14:paraId="34971859" w14:textId="79737618" w:rsidR="005D4B70" w:rsidRPr="005D4B70" w:rsidRDefault="005D4B70" w:rsidP="006248CA">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lastRenderedPageBreak/>
        <w:t xml:space="preserve">نص الأمر المذكور أعلاه في الفصل الخامس منه أن فتح مناظرات الانتداب والترقية </w:t>
      </w:r>
      <w:r w:rsidR="006248CA" w:rsidRPr="005D4B70">
        <w:rPr>
          <w:rFonts w:ascii="Arial" w:hAnsi="Arial" w:cs="Arial" w:hint="cs"/>
          <w:rtl/>
          <w:lang w:bidi="ar-TN"/>
        </w:rPr>
        <w:t>والامتحانات</w:t>
      </w:r>
      <w:r w:rsidRPr="005D4B70">
        <w:rPr>
          <w:rFonts w:ascii="Arial" w:hAnsi="Arial" w:cs="Arial"/>
          <w:rtl/>
          <w:lang w:bidi="ar-TN"/>
        </w:rPr>
        <w:t xml:space="preserve"> المهنية</w:t>
      </w:r>
      <w:r w:rsidR="006248CA">
        <w:rPr>
          <w:rFonts w:ascii="Arial" w:hAnsi="Arial" w:cs="Arial" w:hint="cs"/>
          <w:rtl/>
          <w:lang w:bidi="ar-TN"/>
        </w:rPr>
        <w:t xml:space="preserve"> </w:t>
      </w:r>
      <w:r w:rsidRPr="005D4B70">
        <w:rPr>
          <w:rFonts w:ascii="Arial" w:hAnsi="Arial" w:cs="Arial"/>
          <w:rtl/>
          <w:lang w:bidi="ar-TN"/>
        </w:rPr>
        <w:t>للترسيم تتم بمقتضى قرار من رئيس البلدية وذلك في حدود الخطط التي تم برمجتها أثناء إعداد الميزانية</w:t>
      </w:r>
      <w:r w:rsidRPr="005D4B70">
        <w:rPr>
          <w:rFonts w:ascii="Arial" w:hAnsi="Arial" w:cs="Arial"/>
          <w:lang w:bidi="ar-TN"/>
        </w:rPr>
        <w:t xml:space="preserve"> </w:t>
      </w:r>
    </w:p>
    <w:p w14:paraId="238DCDF3" w14:textId="4C827CB4" w:rsidR="005D4B70" w:rsidRPr="005D4B70" w:rsidRDefault="005D4B70" w:rsidP="005D4B70">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كما يتضمن قرار الفتح تاريخ ومكان إجراء المناظرة أو الامتحان المهني (</w:t>
      </w:r>
      <w:hyperlink r:id="rId11" w:history="1">
        <w:r w:rsidRPr="006248CA">
          <w:rPr>
            <w:rStyle w:val="Lienhypertexte"/>
            <w:rFonts w:ascii="Arial" w:hAnsi="Arial" w:cs="Arial" w:hint="cs"/>
            <w:rtl/>
            <w:lang w:bidi="ar-TN"/>
          </w:rPr>
          <w:t>أنموذج</w:t>
        </w:r>
        <w:r w:rsidRPr="006248CA">
          <w:rPr>
            <w:rStyle w:val="Lienhypertexte"/>
            <w:rFonts w:ascii="Arial" w:hAnsi="Arial" w:cs="Arial"/>
            <w:rtl/>
            <w:lang w:bidi="ar-TN"/>
          </w:rPr>
          <w:t xml:space="preserve"> </w:t>
        </w:r>
        <w:r w:rsidRPr="006248CA">
          <w:rPr>
            <w:rStyle w:val="Lienhypertexte"/>
            <w:rFonts w:ascii="Arial" w:hAnsi="Arial" w:cs="Arial" w:hint="cs"/>
            <w:rtl/>
            <w:lang w:bidi="ar-TN"/>
          </w:rPr>
          <w:t>قرار</w:t>
        </w:r>
        <w:r w:rsidRPr="006248CA">
          <w:rPr>
            <w:rStyle w:val="Lienhypertexte"/>
            <w:rFonts w:ascii="Arial" w:hAnsi="Arial" w:cs="Arial"/>
            <w:rtl/>
            <w:lang w:bidi="ar-TN"/>
          </w:rPr>
          <w:t xml:space="preserve"> </w:t>
        </w:r>
        <w:r w:rsidRPr="006248CA">
          <w:rPr>
            <w:rStyle w:val="Lienhypertexte"/>
            <w:rFonts w:ascii="Arial" w:hAnsi="Arial" w:cs="Arial" w:hint="cs"/>
            <w:rtl/>
            <w:lang w:bidi="ar-TN"/>
          </w:rPr>
          <w:t>عدد</w:t>
        </w:r>
        <w:r w:rsidRPr="006248CA">
          <w:rPr>
            <w:rStyle w:val="Lienhypertexte"/>
            <w:rFonts w:ascii="Arial" w:hAnsi="Arial" w:cs="Arial"/>
            <w:rtl/>
            <w:lang w:bidi="ar-TN"/>
          </w:rPr>
          <w:t xml:space="preserve"> 2 </w:t>
        </w:r>
        <w:r w:rsidRPr="006248CA">
          <w:rPr>
            <w:rStyle w:val="Lienhypertexte"/>
            <w:rFonts w:ascii="Arial" w:hAnsi="Arial" w:cs="Arial" w:hint="cs"/>
            <w:rtl/>
            <w:lang w:bidi="ar-TN"/>
          </w:rPr>
          <w:t>و</w:t>
        </w:r>
        <w:r w:rsidRPr="006248CA">
          <w:rPr>
            <w:rStyle w:val="Lienhypertexte"/>
            <w:rFonts w:ascii="Arial" w:hAnsi="Arial" w:cs="Arial"/>
            <w:rtl/>
            <w:lang w:bidi="ar-TN"/>
          </w:rPr>
          <w:t xml:space="preserve">3 </w:t>
        </w:r>
        <w:r w:rsidRPr="006248CA">
          <w:rPr>
            <w:rStyle w:val="Lienhypertexte"/>
            <w:rFonts w:ascii="Arial" w:hAnsi="Arial" w:cs="Arial" w:hint="cs"/>
            <w:rtl/>
            <w:lang w:bidi="ar-TN"/>
          </w:rPr>
          <w:t>و</w:t>
        </w:r>
        <w:r w:rsidRPr="006248CA">
          <w:rPr>
            <w:rStyle w:val="Lienhypertexte"/>
            <w:rFonts w:ascii="Arial" w:hAnsi="Arial" w:cs="Arial"/>
            <w:rtl/>
            <w:lang w:bidi="ar-TN"/>
          </w:rPr>
          <w:t>4</w:t>
        </w:r>
      </w:hyperlink>
      <w:r w:rsidRPr="005D4B70">
        <w:rPr>
          <w:rFonts w:ascii="Arial" w:hAnsi="Arial" w:cs="Arial"/>
          <w:rtl/>
          <w:lang w:bidi="ar-TN"/>
        </w:rPr>
        <w:t xml:space="preserve">) مع ضرورة احرام أجل شهرا على الأقل </w:t>
      </w:r>
      <w:r w:rsidR="003A27D1">
        <w:rPr>
          <w:rFonts w:ascii="Arial" w:hAnsi="Arial" w:cs="Arial" w:hint="cs"/>
          <w:rtl/>
          <w:lang w:bidi="ar-TN"/>
        </w:rPr>
        <w:t xml:space="preserve">بين تاريخ </w:t>
      </w:r>
      <w:r w:rsidRPr="005D4B70">
        <w:rPr>
          <w:rFonts w:ascii="Arial" w:hAnsi="Arial" w:cs="Arial"/>
          <w:rtl/>
          <w:lang w:bidi="ar-TN"/>
        </w:rPr>
        <w:t xml:space="preserve">ختم الترشحات وتاريخ فتح المناظرة كما يتعين كذلك ترك أجلا معقولا بين </w:t>
      </w:r>
      <w:r w:rsidR="006248CA" w:rsidRPr="005D4B70">
        <w:rPr>
          <w:rFonts w:ascii="Arial" w:hAnsi="Arial" w:cs="Arial" w:hint="cs"/>
          <w:rtl/>
          <w:lang w:bidi="ar-TN"/>
        </w:rPr>
        <w:t>تاريخ</w:t>
      </w:r>
      <w:r w:rsidRPr="005D4B70">
        <w:rPr>
          <w:rFonts w:ascii="Arial" w:hAnsi="Arial" w:cs="Arial"/>
          <w:rtl/>
          <w:lang w:bidi="ar-TN"/>
        </w:rPr>
        <w:t xml:space="preserve"> نشر قرار الفتح </w:t>
      </w:r>
      <w:r w:rsidR="006248CA" w:rsidRPr="005D4B70">
        <w:rPr>
          <w:rFonts w:ascii="Arial" w:hAnsi="Arial" w:cs="Arial" w:hint="cs"/>
          <w:rtl/>
          <w:lang w:bidi="ar-TN"/>
        </w:rPr>
        <w:t>وتاريخ</w:t>
      </w:r>
      <w:r w:rsidRPr="005D4B70">
        <w:rPr>
          <w:rFonts w:ascii="Arial" w:hAnsi="Arial" w:cs="Arial"/>
          <w:rtl/>
          <w:lang w:bidi="ar-TN"/>
        </w:rPr>
        <w:t xml:space="preserve"> ختم الترشحات لتمكين المترشحين للمناظرة أو الامتحان المهني من إعداد ملفاتهم في أحسن </w:t>
      </w:r>
      <w:r w:rsidR="006248CA">
        <w:rPr>
          <w:rFonts w:ascii="Arial" w:hAnsi="Arial" w:cs="Arial" w:hint="cs"/>
          <w:rtl/>
          <w:lang w:bidi="ar-TN"/>
        </w:rPr>
        <w:t>الآجال</w:t>
      </w:r>
      <w:r w:rsidRPr="005D4B70">
        <w:rPr>
          <w:rFonts w:ascii="Arial" w:hAnsi="Arial" w:cs="Arial"/>
          <w:lang w:bidi="ar-TN"/>
        </w:rPr>
        <w:t xml:space="preserve">. </w:t>
      </w:r>
    </w:p>
    <w:p w14:paraId="1AEBADA9" w14:textId="24193AAA" w:rsidR="005D4B70" w:rsidRPr="005D4B70" w:rsidRDefault="005D4B70" w:rsidP="006248CA">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وفي هذا الإطار وجبت الإشارة إلى ضرورة احترام مبدأ إشهار نشر المناظرة بالجريدة الرسمية للجماعات المحلية</w:t>
      </w:r>
      <w:r w:rsidRPr="005D4B70">
        <w:rPr>
          <w:rFonts w:ascii="Arial" w:hAnsi="Arial" w:cs="Arial"/>
          <w:lang w:bidi="ar-TN"/>
        </w:rPr>
        <w:t xml:space="preserve"> </w:t>
      </w:r>
      <w:r w:rsidR="006248CA">
        <w:rPr>
          <w:rFonts w:ascii="Arial" w:hAnsi="Arial" w:cs="Arial" w:hint="cs"/>
          <w:rtl/>
          <w:lang w:bidi="ar-TN"/>
        </w:rPr>
        <w:t xml:space="preserve"> </w:t>
      </w:r>
      <w:r w:rsidRPr="005D4B70">
        <w:rPr>
          <w:rFonts w:ascii="Arial" w:hAnsi="Arial" w:cs="Arial"/>
          <w:rtl/>
          <w:lang w:bidi="ar-TN"/>
        </w:rPr>
        <w:t>وموقع البوابة الوطنية الخاصة بمناظرات الانتداب الخارجي بالقطاع العمومي</w:t>
      </w:r>
      <w:r w:rsidRPr="005D4B70">
        <w:rPr>
          <w:rFonts w:ascii="Arial" w:hAnsi="Arial" w:cs="Arial"/>
          <w:lang w:bidi="ar-TN"/>
        </w:rPr>
        <w:t xml:space="preserve"> </w:t>
      </w:r>
      <w:r w:rsidR="006248CA">
        <w:rPr>
          <w:rFonts w:ascii="Arial" w:hAnsi="Arial" w:cs="Arial"/>
          <w:lang w:bidi="ar-TN"/>
        </w:rPr>
        <w:t>(</w:t>
      </w:r>
      <w:hyperlink r:id="rId12" w:history="1">
        <w:r w:rsidR="006248CA" w:rsidRPr="006A4955">
          <w:rPr>
            <w:rStyle w:val="Lienhypertexte"/>
            <w:rFonts w:ascii="Arial" w:hAnsi="Arial" w:cs="Arial"/>
            <w:lang w:bidi="ar-TN"/>
          </w:rPr>
          <w:t>www.concours.gov.tn</w:t>
        </w:r>
      </w:hyperlink>
      <w:r w:rsidR="006248CA">
        <w:rPr>
          <w:rFonts w:ascii="Arial" w:hAnsi="Arial" w:cs="Arial"/>
          <w:lang w:bidi="ar-TN"/>
        </w:rPr>
        <w:t xml:space="preserve"> )</w:t>
      </w:r>
      <w:r w:rsidRPr="005D4B70">
        <w:rPr>
          <w:rFonts w:ascii="Arial" w:hAnsi="Arial" w:cs="Arial"/>
          <w:lang w:bidi="ar-TN"/>
        </w:rPr>
        <w:t xml:space="preserve"> </w:t>
      </w:r>
      <w:r w:rsidRPr="005D4B70">
        <w:rPr>
          <w:rFonts w:ascii="Arial" w:hAnsi="Arial" w:cs="Arial"/>
          <w:rtl/>
          <w:lang w:bidi="ar-TN"/>
        </w:rPr>
        <w:t>وبالموقع الالكتروني للبلدية المعنية وبإحدى الصحف اليومية والتعليق بمقر البلدية والإدارات العمومية بالمنطقة البلدية وبجميع الوسائل الأخرى المتاحة مع ضرورة أن يتضمن البلاغ الرتبة المراد الانتداب بها وتاريخ فتح وختم الترشحات ومكان إجراء المناظرة والشروط المطلوبة للمشاركة والوثائق وعنوان إرسالها</w:t>
      </w:r>
      <w:r w:rsidRPr="005D4B70">
        <w:rPr>
          <w:rFonts w:ascii="Arial" w:hAnsi="Arial" w:cs="Arial"/>
          <w:lang w:bidi="ar-TN"/>
        </w:rPr>
        <w:t xml:space="preserve">. </w:t>
      </w:r>
    </w:p>
    <w:p w14:paraId="5E71E8EF" w14:textId="4D20F4A4" w:rsidR="005D4B70" w:rsidRPr="005D4B70" w:rsidRDefault="005D4B70" w:rsidP="005D4B70">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وفي هذا الإطار يتعين التقيد </w:t>
      </w:r>
      <w:r w:rsidR="003A27D1" w:rsidRPr="005D4B70">
        <w:rPr>
          <w:rFonts w:ascii="Arial" w:hAnsi="Arial" w:cs="Arial" w:hint="cs"/>
          <w:rtl/>
          <w:lang w:bidi="ar-TN"/>
        </w:rPr>
        <w:t>بمقتضيات</w:t>
      </w:r>
      <w:r w:rsidRPr="005D4B70">
        <w:rPr>
          <w:rFonts w:ascii="Arial" w:hAnsi="Arial" w:cs="Arial"/>
          <w:rtl/>
          <w:lang w:bidi="ar-TN"/>
        </w:rPr>
        <w:t xml:space="preserve"> منشور رئيس الحكومة عدد 40 لسنة 1996 المؤرخ في 25 سبتمبر والمتعلق بتبسيط إجراءات المشاركة في المناظرات الخارجية للانتداب في الوظيفة العمومية وللدخول المدارس التكوين</w:t>
      </w:r>
      <w:r w:rsidRPr="005D4B70">
        <w:rPr>
          <w:rFonts w:ascii="Arial" w:hAnsi="Arial" w:cs="Arial"/>
          <w:lang w:bidi="ar-TN"/>
        </w:rPr>
        <w:t xml:space="preserve">. </w:t>
      </w:r>
    </w:p>
    <w:p w14:paraId="53021009" w14:textId="7243423D" w:rsidR="005D4B70" w:rsidRPr="005D4B70" w:rsidRDefault="005D4B70" w:rsidP="005D4B70">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كما تجدر الإشارة بالنسبة للبلديات التي لا يتعدى مؤشر التأجير بها نسبة 50% مقارنة بمواردها الاعتيادية المحققة سنة 2019 المحافظة على سلامة مؤشراتها المالية طبقا لأحكام الفصل التاسع من </w:t>
      </w:r>
      <w:hyperlink r:id="rId13" w:history="1">
        <w:r w:rsidRPr="00962DA2">
          <w:rPr>
            <w:rStyle w:val="Lienhypertexte"/>
            <w:rFonts w:ascii="Arial" w:hAnsi="Arial" w:cs="Arial" w:hint="cs"/>
            <w:rtl/>
            <w:lang w:bidi="ar-TN"/>
          </w:rPr>
          <w:t>القانون</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الأساسي</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عدد</w:t>
        </w:r>
        <w:r w:rsidRPr="00962DA2">
          <w:rPr>
            <w:rStyle w:val="Lienhypertexte"/>
            <w:rFonts w:ascii="Arial" w:hAnsi="Arial" w:cs="Arial"/>
            <w:rtl/>
            <w:lang w:bidi="ar-TN"/>
          </w:rPr>
          <w:t xml:space="preserve"> </w:t>
        </w:r>
        <w:r w:rsidR="00962DA2" w:rsidRPr="00962DA2">
          <w:rPr>
            <w:rStyle w:val="Lienhypertexte"/>
            <w:rFonts w:ascii="Arial" w:hAnsi="Arial" w:cs="Arial" w:hint="cs"/>
            <w:rtl/>
            <w:lang w:bidi="ar-TN"/>
          </w:rPr>
          <w:t>29</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لسنة</w:t>
        </w:r>
        <w:r w:rsidRPr="00962DA2">
          <w:rPr>
            <w:rStyle w:val="Lienhypertexte"/>
            <w:rFonts w:ascii="Arial" w:hAnsi="Arial" w:cs="Arial"/>
            <w:rtl/>
            <w:lang w:bidi="ar-TN"/>
          </w:rPr>
          <w:t xml:space="preserve"> </w:t>
        </w:r>
        <w:r w:rsidR="00962DA2" w:rsidRPr="00962DA2">
          <w:rPr>
            <w:rStyle w:val="Lienhypertexte"/>
            <w:rFonts w:ascii="Arial" w:hAnsi="Arial" w:cs="Arial" w:hint="cs"/>
            <w:rtl/>
            <w:lang w:bidi="ar-TN"/>
          </w:rPr>
          <w:t>2018</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المؤرخ</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في</w:t>
        </w:r>
        <w:r w:rsidRPr="00962DA2">
          <w:rPr>
            <w:rStyle w:val="Lienhypertexte"/>
            <w:rFonts w:ascii="Arial" w:hAnsi="Arial" w:cs="Arial"/>
            <w:rtl/>
            <w:lang w:bidi="ar-TN"/>
          </w:rPr>
          <w:t xml:space="preserve"> 09 </w:t>
        </w:r>
        <w:r w:rsidRPr="00962DA2">
          <w:rPr>
            <w:rStyle w:val="Lienhypertexte"/>
            <w:rFonts w:ascii="Arial" w:hAnsi="Arial" w:cs="Arial" w:hint="cs"/>
            <w:rtl/>
            <w:lang w:bidi="ar-TN"/>
          </w:rPr>
          <w:t>ماي</w:t>
        </w:r>
        <w:r w:rsidRPr="00962DA2">
          <w:rPr>
            <w:rStyle w:val="Lienhypertexte"/>
            <w:rFonts w:ascii="Arial" w:hAnsi="Arial" w:cs="Arial"/>
            <w:rtl/>
            <w:lang w:bidi="ar-TN"/>
          </w:rPr>
          <w:t xml:space="preserve"> 2019 </w:t>
        </w:r>
        <w:r w:rsidRPr="00962DA2">
          <w:rPr>
            <w:rStyle w:val="Lienhypertexte"/>
            <w:rFonts w:ascii="Arial" w:hAnsi="Arial" w:cs="Arial" w:hint="cs"/>
            <w:rtl/>
            <w:lang w:bidi="ar-TN"/>
          </w:rPr>
          <w:t>المتعلق</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بمجلة</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الجماعات</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المحلية</w:t>
        </w:r>
      </w:hyperlink>
      <w:r w:rsidRPr="005D4B70">
        <w:rPr>
          <w:rFonts w:ascii="Arial" w:hAnsi="Arial" w:cs="Arial"/>
          <w:rtl/>
          <w:lang w:bidi="ar-TN"/>
        </w:rPr>
        <w:t xml:space="preserve"> وان يتم ضبط الانتدابات المبرمجة بميزانيتها حسب تطور نسق مواردها الاعتيادية</w:t>
      </w:r>
      <w:r w:rsidRPr="005D4B70">
        <w:rPr>
          <w:rFonts w:ascii="Arial" w:hAnsi="Arial" w:cs="Arial"/>
          <w:lang w:bidi="ar-TN"/>
        </w:rPr>
        <w:t xml:space="preserve">. </w:t>
      </w:r>
    </w:p>
    <w:p w14:paraId="2D2BBB7E" w14:textId="5BC3AE4D" w:rsidR="005D4B70" w:rsidRPr="005D4B70"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أما بخصوص البلديات التي تجاوزت نسبة التأجير بها 50% فهي مدعوة لإعداد برنامج للتحكم في نفقات التأجير</w:t>
      </w:r>
      <w:r w:rsidRPr="005D4B70">
        <w:rPr>
          <w:rFonts w:ascii="Arial" w:hAnsi="Arial" w:cs="Arial"/>
          <w:lang w:bidi="ar-TN"/>
        </w:rPr>
        <w:t xml:space="preserve"> </w:t>
      </w:r>
      <w:r w:rsidRPr="005D4B70">
        <w:rPr>
          <w:rFonts w:ascii="Arial" w:hAnsi="Arial" w:cs="Arial"/>
          <w:rtl/>
          <w:lang w:bidi="ar-TN"/>
        </w:rPr>
        <w:t>بداية من سنة 2020 يعرض على مصادقة المجلس البلدي</w:t>
      </w:r>
      <w:r w:rsidRPr="005D4B70">
        <w:rPr>
          <w:rFonts w:ascii="Arial" w:hAnsi="Arial" w:cs="Arial"/>
          <w:lang w:bidi="ar-TN"/>
        </w:rPr>
        <w:t xml:space="preserve">. </w:t>
      </w:r>
    </w:p>
    <w:p w14:paraId="01C49869" w14:textId="494B4711" w:rsidR="005D4B70" w:rsidRPr="00962DA2" w:rsidRDefault="005D4B70" w:rsidP="003A27D1">
      <w:pPr>
        <w:pStyle w:val="Paragraphedeliste"/>
        <w:numPr>
          <w:ilvl w:val="0"/>
          <w:numId w:val="41"/>
        </w:numPr>
        <w:bidi/>
        <w:spacing w:before="100" w:beforeAutospacing="1" w:after="0" w:line="240" w:lineRule="auto"/>
        <w:ind w:left="927"/>
        <w:jc w:val="both"/>
        <w:rPr>
          <w:rFonts w:ascii="Arial" w:hAnsi="Arial" w:cs="Arial"/>
          <w:b/>
          <w:bCs/>
          <w:rtl/>
          <w:lang w:bidi="ar-TN"/>
        </w:rPr>
      </w:pPr>
      <w:r w:rsidRPr="00962DA2">
        <w:rPr>
          <w:rFonts w:ascii="Arial" w:hAnsi="Arial" w:cs="Arial"/>
          <w:b/>
          <w:bCs/>
          <w:rtl/>
          <w:lang w:bidi="ar-TN"/>
        </w:rPr>
        <w:t xml:space="preserve">قرار تركيبة لجان </w:t>
      </w:r>
      <w:r w:rsidR="003A27D1" w:rsidRPr="00962DA2">
        <w:rPr>
          <w:rFonts w:ascii="Arial" w:hAnsi="Arial" w:cs="Arial" w:hint="cs"/>
          <w:b/>
          <w:bCs/>
          <w:rtl/>
          <w:lang w:bidi="ar-TN"/>
        </w:rPr>
        <w:t>المناظرات</w:t>
      </w:r>
      <w:r w:rsidR="003A27D1" w:rsidRPr="00962DA2">
        <w:rPr>
          <w:rFonts w:ascii="Arial" w:hAnsi="Arial" w:cs="Arial"/>
          <w:b/>
          <w:bCs/>
          <w:lang w:bidi="ar-TN"/>
        </w:rPr>
        <w:t>:</w:t>
      </w:r>
      <w:r w:rsidRPr="00962DA2">
        <w:rPr>
          <w:rFonts w:ascii="Arial" w:hAnsi="Arial" w:cs="Arial"/>
          <w:b/>
          <w:bCs/>
          <w:lang w:bidi="ar-TN"/>
        </w:rPr>
        <w:t xml:space="preserve"> </w:t>
      </w:r>
    </w:p>
    <w:p w14:paraId="359E9AFD" w14:textId="2318E30F" w:rsidR="00962DA2" w:rsidRDefault="005D4B70" w:rsidP="00962DA2">
      <w:pPr>
        <w:bidi/>
        <w:spacing w:before="100" w:beforeAutospacing="1" w:after="0" w:line="240" w:lineRule="auto"/>
        <w:ind w:left="644"/>
        <w:jc w:val="both"/>
        <w:rPr>
          <w:rFonts w:ascii="Arial" w:hAnsi="Arial" w:cs="Arial"/>
          <w:rtl/>
          <w:lang w:bidi="ar-TN"/>
        </w:rPr>
      </w:pPr>
      <w:r w:rsidRPr="00962DA2">
        <w:rPr>
          <w:rFonts w:ascii="Arial" w:hAnsi="Arial" w:cs="Arial"/>
          <w:rtl/>
          <w:lang w:bidi="ar-TN"/>
        </w:rPr>
        <w:t xml:space="preserve">طبقا </w:t>
      </w:r>
      <w:r w:rsidRPr="00962DA2">
        <w:rPr>
          <w:rFonts w:ascii="Arial" w:hAnsi="Arial" w:cs="Arial"/>
          <w:b/>
          <w:bCs/>
          <w:u w:val="single"/>
          <w:rtl/>
          <w:lang w:bidi="ar-TN"/>
        </w:rPr>
        <w:t>لأحكام</w:t>
      </w:r>
      <w:r w:rsidRPr="00962DA2">
        <w:rPr>
          <w:rFonts w:ascii="Arial" w:hAnsi="Arial" w:cs="Arial"/>
          <w:rtl/>
          <w:lang w:bidi="ar-TN"/>
        </w:rPr>
        <w:t xml:space="preserve"> الفصل الرابع من </w:t>
      </w:r>
      <w:r w:rsidRPr="00962DA2">
        <w:rPr>
          <w:rFonts w:ascii="Arial" w:hAnsi="Arial" w:cs="Arial"/>
          <w:b/>
          <w:bCs/>
          <w:rtl/>
          <w:lang w:bidi="ar-TN"/>
        </w:rPr>
        <w:t>الأمر عدد 291 لسنة 2019 المؤرخ في 22 مارس 2019</w:t>
      </w:r>
      <w:r w:rsidRPr="00962DA2">
        <w:rPr>
          <w:rFonts w:ascii="Arial" w:hAnsi="Arial" w:cs="Arial"/>
          <w:rtl/>
          <w:lang w:bidi="ar-TN"/>
        </w:rPr>
        <w:t xml:space="preserve"> المشار إليه أعلاه تضبط تركيبة لجان المناظرات الخارجية </w:t>
      </w:r>
      <w:r w:rsidR="003A27D1" w:rsidRPr="00962DA2">
        <w:rPr>
          <w:rFonts w:ascii="Arial" w:hAnsi="Arial" w:cs="Arial" w:hint="cs"/>
          <w:rtl/>
          <w:lang w:bidi="ar-TN"/>
        </w:rPr>
        <w:t>للانتداب لجان</w:t>
      </w:r>
      <w:r w:rsidRPr="00962DA2">
        <w:rPr>
          <w:rFonts w:ascii="Arial" w:hAnsi="Arial" w:cs="Arial"/>
          <w:rtl/>
          <w:lang w:bidi="ar-TN"/>
        </w:rPr>
        <w:t xml:space="preserve"> المناظرات الداخلية للترقية والامتحانات المهنية للترسيم </w:t>
      </w:r>
      <w:r w:rsidR="00962DA2" w:rsidRPr="00962DA2">
        <w:rPr>
          <w:rFonts w:ascii="Arial" w:hAnsi="Arial" w:cs="Arial" w:hint="cs"/>
          <w:rtl/>
          <w:lang w:bidi="ar-TN"/>
        </w:rPr>
        <w:t>بمقتضى</w:t>
      </w:r>
      <w:r w:rsidRPr="00962DA2">
        <w:rPr>
          <w:rFonts w:ascii="Arial" w:hAnsi="Arial" w:cs="Arial"/>
          <w:rtl/>
          <w:lang w:bidi="ar-TN"/>
        </w:rPr>
        <w:t xml:space="preserve"> قرار من الوزير المكلف بالشؤون المحلية وذلك باقتراح من رئيس البلدية المعنية (</w:t>
      </w:r>
      <w:hyperlink r:id="rId14" w:history="1">
        <w:r w:rsidRPr="00962DA2">
          <w:rPr>
            <w:rStyle w:val="Lienhypertexte"/>
            <w:rFonts w:ascii="Arial" w:hAnsi="Arial" w:cs="Arial"/>
            <w:rtl/>
            <w:lang w:bidi="ar-TN"/>
          </w:rPr>
          <w:t>أنموذج قرار عدد 5 و6 و7</w:t>
        </w:r>
      </w:hyperlink>
      <w:r w:rsidRPr="00962DA2">
        <w:rPr>
          <w:rFonts w:ascii="Arial" w:hAnsi="Arial" w:cs="Arial"/>
          <w:rtl/>
          <w:lang w:bidi="ar-TN"/>
        </w:rPr>
        <w:t>). وتتركب</w:t>
      </w:r>
      <w:r w:rsidR="00962DA2">
        <w:rPr>
          <w:rFonts w:ascii="Arial" w:hAnsi="Arial" w:cs="Arial" w:hint="cs"/>
          <w:rtl/>
          <w:lang w:bidi="ar-TN"/>
        </w:rPr>
        <w:t xml:space="preserve"> </w:t>
      </w:r>
      <w:r w:rsidRPr="005D4B70">
        <w:rPr>
          <w:rFonts w:ascii="Arial" w:hAnsi="Arial" w:cs="Arial"/>
          <w:rtl/>
          <w:lang w:bidi="ar-TN"/>
        </w:rPr>
        <w:t xml:space="preserve">هذه </w:t>
      </w:r>
      <w:r w:rsidR="00962DA2">
        <w:rPr>
          <w:rFonts w:ascii="Arial" w:hAnsi="Arial" w:cs="Arial" w:hint="cs"/>
          <w:rtl/>
          <w:lang w:bidi="ar-TN"/>
        </w:rPr>
        <w:t>اللجان</w:t>
      </w:r>
      <w:r w:rsidRPr="005D4B70">
        <w:rPr>
          <w:rFonts w:ascii="Arial" w:hAnsi="Arial" w:cs="Arial"/>
          <w:rtl/>
          <w:lang w:bidi="ar-TN"/>
        </w:rPr>
        <w:t xml:space="preserve"> </w:t>
      </w:r>
      <w:r w:rsidR="003A27D1" w:rsidRPr="005D4B70">
        <w:rPr>
          <w:rFonts w:ascii="Arial" w:hAnsi="Arial" w:cs="Arial" w:hint="cs"/>
          <w:rtl/>
          <w:lang w:bidi="ar-TN"/>
        </w:rPr>
        <w:t>من:</w:t>
      </w:r>
      <w:r w:rsidRPr="005D4B70">
        <w:rPr>
          <w:rFonts w:ascii="Arial" w:hAnsi="Arial" w:cs="Arial"/>
          <w:rtl/>
          <w:lang w:bidi="ar-TN"/>
        </w:rPr>
        <w:t xml:space="preserve"> </w:t>
      </w:r>
    </w:p>
    <w:p w14:paraId="132F6E6B" w14:textId="1FCBCFF1" w:rsidR="00962DA2" w:rsidRPr="00962DA2" w:rsidRDefault="005D4B70" w:rsidP="00962DA2">
      <w:pPr>
        <w:pStyle w:val="Paragraphedeliste"/>
        <w:numPr>
          <w:ilvl w:val="0"/>
          <w:numId w:val="46"/>
        </w:numPr>
        <w:bidi/>
        <w:spacing w:before="100" w:beforeAutospacing="1" w:after="0" w:line="240" w:lineRule="auto"/>
        <w:ind w:left="927"/>
        <w:jc w:val="both"/>
        <w:rPr>
          <w:rFonts w:ascii="Arial" w:hAnsi="Arial" w:cs="Arial"/>
          <w:rtl/>
          <w:lang w:bidi="ar-TN"/>
        </w:rPr>
      </w:pPr>
      <w:r w:rsidRPr="00962DA2">
        <w:rPr>
          <w:rFonts w:ascii="Arial" w:hAnsi="Arial" w:cs="Arial"/>
          <w:rtl/>
          <w:lang w:bidi="ar-TN"/>
        </w:rPr>
        <w:t xml:space="preserve">رئيس البلدية أو من </w:t>
      </w:r>
      <w:r w:rsidR="00962DA2" w:rsidRPr="00962DA2">
        <w:rPr>
          <w:rFonts w:ascii="Arial" w:hAnsi="Arial" w:cs="Arial" w:hint="cs"/>
          <w:rtl/>
          <w:lang w:bidi="ar-TN"/>
        </w:rPr>
        <w:t>ينوبه</w:t>
      </w:r>
      <w:r w:rsidR="00962DA2" w:rsidRPr="00962DA2">
        <w:rPr>
          <w:rFonts w:ascii="Arial" w:hAnsi="Arial" w:cs="Arial"/>
          <w:lang w:bidi="ar-TN"/>
        </w:rPr>
        <w:t>:</w:t>
      </w:r>
      <w:r w:rsidR="00962DA2" w:rsidRPr="00962DA2">
        <w:rPr>
          <w:rFonts w:ascii="Arial" w:hAnsi="Arial" w:cs="Arial" w:hint="cs"/>
          <w:rtl/>
          <w:lang w:bidi="ar-TN"/>
        </w:rPr>
        <w:t xml:space="preserve"> </w:t>
      </w:r>
      <w:r w:rsidRPr="00962DA2">
        <w:rPr>
          <w:rFonts w:ascii="Arial" w:hAnsi="Arial" w:cs="Arial"/>
          <w:rtl/>
          <w:lang w:bidi="ar-TN"/>
        </w:rPr>
        <w:t>رئيس اللجنة</w:t>
      </w:r>
      <w:r w:rsidRPr="00962DA2">
        <w:rPr>
          <w:rFonts w:ascii="Arial" w:hAnsi="Arial" w:cs="Arial"/>
          <w:lang w:bidi="ar-TN"/>
        </w:rPr>
        <w:t xml:space="preserve"> </w:t>
      </w:r>
    </w:p>
    <w:p w14:paraId="403F1630" w14:textId="59EB1176" w:rsidR="00962DA2" w:rsidRPr="00962DA2" w:rsidRDefault="005D4B70" w:rsidP="00962DA2">
      <w:pPr>
        <w:pStyle w:val="Paragraphedeliste"/>
        <w:numPr>
          <w:ilvl w:val="0"/>
          <w:numId w:val="46"/>
        </w:numPr>
        <w:bidi/>
        <w:spacing w:before="100" w:beforeAutospacing="1" w:after="0" w:line="240" w:lineRule="auto"/>
        <w:ind w:left="927"/>
        <w:jc w:val="both"/>
        <w:rPr>
          <w:rFonts w:ascii="Arial" w:hAnsi="Arial" w:cs="Arial"/>
          <w:rtl/>
          <w:lang w:bidi="ar-TN"/>
        </w:rPr>
      </w:pPr>
      <w:r w:rsidRPr="00962DA2">
        <w:rPr>
          <w:rFonts w:ascii="Arial" w:hAnsi="Arial" w:cs="Arial"/>
          <w:rtl/>
          <w:lang w:bidi="ar-TN"/>
        </w:rPr>
        <w:t xml:space="preserve">الكاتب العام أو المكلف بالكتابة </w:t>
      </w:r>
      <w:r w:rsidR="00962DA2" w:rsidRPr="00962DA2">
        <w:rPr>
          <w:rFonts w:ascii="Arial" w:hAnsi="Arial" w:cs="Arial" w:hint="cs"/>
          <w:rtl/>
          <w:lang w:bidi="ar-TN"/>
        </w:rPr>
        <w:t>العامة</w:t>
      </w:r>
      <w:r w:rsidR="00962DA2" w:rsidRPr="00962DA2">
        <w:rPr>
          <w:rFonts w:ascii="Arial" w:hAnsi="Arial" w:cs="Arial"/>
          <w:lang w:bidi="ar-TN"/>
        </w:rPr>
        <w:t>:</w:t>
      </w:r>
      <w:r w:rsidR="00962DA2" w:rsidRPr="00962DA2">
        <w:rPr>
          <w:rFonts w:ascii="Arial" w:hAnsi="Arial" w:cs="Arial" w:hint="cs"/>
          <w:rtl/>
          <w:lang w:bidi="ar-TN"/>
        </w:rPr>
        <w:t xml:space="preserve"> </w:t>
      </w:r>
      <w:r w:rsidRPr="00962DA2">
        <w:rPr>
          <w:rFonts w:ascii="Arial" w:hAnsi="Arial" w:cs="Arial"/>
          <w:rtl/>
          <w:lang w:bidi="ar-TN"/>
        </w:rPr>
        <w:t>بصفة عضو</w:t>
      </w:r>
      <w:r w:rsidRPr="00962DA2">
        <w:rPr>
          <w:rFonts w:ascii="Arial" w:hAnsi="Arial" w:cs="Arial"/>
          <w:lang w:bidi="ar-TN"/>
        </w:rPr>
        <w:t xml:space="preserve"> </w:t>
      </w:r>
    </w:p>
    <w:p w14:paraId="722C29A3" w14:textId="4FEED274" w:rsidR="00962DA2" w:rsidRPr="00962DA2" w:rsidRDefault="005D4B70" w:rsidP="00962DA2">
      <w:pPr>
        <w:pStyle w:val="Paragraphedeliste"/>
        <w:numPr>
          <w:ilvl w:val="0"/>
          <w:numId w:val="46"/>
        </w:numPr>
        <w:bidi/>
        <w:spacing w:before="100" w:beforeAutospacing="1" w:after="0" w:line="240" w:lineRule="auto"/>
        <w:ind w:left="927"/>
        <w:jc w:val="both"/>
        <w:rPr>
          <w:rFonts w:ascii="Arial" w:hAnsi="Arial" w:cs="Arial"/>
          <w:rtl/>
          <w:lang w:bidi="ar-TN"/>
        </w:rPr>
      </w:pPr>
      <w:r w:rsidRPr="00962DA2">
        <w:rPr>
          <w:rFonts w:ascii="Arial" w:hAnsi="Arial" w:cs="Arial"/>
          <w:rtl/>
          <w:lang w:bidi="ar-TN"/>
        </w:rPr>
        <w:t xml:space="preserve">رئيس دائرة الشؤون البلدية أو من ينوبه بالولاية </w:t>
      </w:r>
      <w:r w:rsidR="00962DA2" w:rsidRPr="00962DA2">
        <w:rPr>
          <w:rFonts w:ascii="Arial" w:hAnsi="Arial" w:cs="Arial" w:hint="cs"/>
          <w:rtl/>
          <w:lang w:bidi="ar-TN"/>
        </w:rPr>
        <w:t>المعنية</w:t>
      </w:r>
      <w:r w:rsidR="00962DA2" w:rsidRPr="00962DA2">
        <w:rPr>
          <w:rFonts w:ascii="Arial" w:hAnsi="Arial" w:cs="Arial"/>
          <w:lang w:bidi="ar-TN"/>
        </w:rPr>
        <w:t xml:space="preserve">: </w:t>
      </w:r>
      <w:r w:rsidR="00962DA2" w:rsidRPr="00962DA2">
        <w:rPr>
          <w:rFonts w:ascii="Arial" w:hAnsi="Arial" w:cs="Arial"/>
          <w:rtl/>
          <w:lang w:bidi="ar-TN"/>
        </w:rPr>
        <w:t>بصفة</w:t>
      </w:r>
      <w:r w:rsidRPr="00962DA2">
        <w:rPr>
          <w:rFonts w:ascii="Arial" w:hAnsi="Arial" w:cs="Arial"/>
          <w:rtl/>
          <w:lang w:bidi="ar-TN"/>
        </w:rPr>
        <w:t xml:space="preserve"> عضو</w:t>
      </w:r>
      <w:r w:rsidRPr="00962DA2">
        <w:rPr>
          <w:rFonts w:ascii="Arial" w:hAnsi="Arial" w:cs="Arial"/>
          <w:lang w:bidi="ar-TN"/>
        </w:rPr>
        <w:t xml:space="preserve"> </w:t>
      </w:r>
    </w:p>
    <w:p w14:paraId="6EA07665" w14:textId="77777777" w:rsidR="00962DA2" w:rsidRDefault="005D4B70" w:rsidP="00962DA2">
      <w:pPr>
        <w:pStyle w:val="Paragraphedeliste"/>
        <w:numPr>
          <w:ilvl w:val="0"/>
          <w:numId w:val="46"/>
        </w:numPr>
        <w:bidi/>
        <w:spacing w:before="100" w:beforeAutospacing="1" w:after="0" w:line="240" w:lineRule="auto"/>
        <w:ind w:left="927"/>
        <w:jc w:val="both"/>
        <w:rPr>
          <w:rFonts w:ascii="Arial" w:hAnsi="Arial" w:cs="Arial"/>
          <w:lang w:bidi="ar-TN"/>
        </w:rPr>
      </w:pPr>
      <w:r w:rsidRPr="00962DA2">
        <w:rPr>
          <w:rFonts w:ascii="Arial" w:hAnsi="Arial" w:cs="Arial"/>
          <w:rtl/>
          <w:lang w:bidi="ar-TN"/>
        </w:rPr>
        <w:t xml:space="preserve">المكلف بالشؤون الإدارية </w:t>
      </w:r>
      <w:r w:rsidR="00962DA2" w:rsidRPr="00962DA2">
        <w:rPr>
          <w:rFonts w:ascii="Arial" w:hAnsi="Arial" w:cs="Arial" w:hint="cs"/>
          <w:rtl/>
          <w:lang w:bidi="ar-TN"/>
        </w:rPr>
        <w:t>والمالية</w:t>
      </w:r>
      <w:r w:rsidR="00962DA2" w:rsidRPr="00962DA2">
        <w:rPr>
          <w:rFonts w:ascii="Arial" w:hAnsi="Arial" w:cs="Arial"/>
          <w:lang w:bidi="ar-TN"/>
        </w:rPr>
        <w:t>:</w:t>
      </w:r>
      <w:r w:rsidR="00962DA2" w:rsidRPr="00962DA2">
        <w:rPr>
          <w:rFonts w:ascii="Arial" w:hAnsi="Arial" w:cs="Arial" w:hint="cs"/>
          <w:rtl/>
          <w:lang w:bidi="ar-TN"/>
        </w:rPr>
        <w:t xml:space="preserve"> </w:t>
      </w:r>
      <w:r w:rsidRPr="00962DA2">
        <w:rPr>
          <w:rFonts w:ascii="Arial" w:hAnsi="Arial" w:cs="Arial"/>
          <w:rtl/>
          <w:lang w:bidi="ar-TN"/>
        </w:rPr>
        <w:t xml:space="preserve">بصفة عضو </w:t>
      </w:r>
    </w:p>
    <w:p w14:paraId="6596DC0D" w14:textId="3B66B7A8" w:rsidR="005D4B70" w:rsidRPr="00962DA2" w:rsidRDefault="005D4B70" w:rsidP="003A27D1">
      <w:pPr>
        <w:bidi/>
        <w:spacing w:before="100" w:beforeAutospacing="1" w:after="0" w:line="240" w:lineRule="auto"/>
        <w:ind w:left="283"/>
        <w:jc w:val="both"/>
        <w:rPr>
          <w:rFonts w:ascii="Arial" w:hAnsi="Arial" w:cs="Arial"/>
          <w:rtl/>
          <w:lang w:bidi="ar-TN"/>
        </w:rPr>
      </w:pPr>
      <w:r w:rsidRPr="00962DA2">
        <w:rPr>
          <w:rFonts w:ascii="Arial" w:hAnsi="Arial" w:cs="Arial"/>
          <w:rtl/>
          <w:lang w:bidi="ar-TN"/>
        </w:rPr>
        <w:t xml:space="preserve">وحرصا على إضفاء مزيدا من النجاعة على أعمال لجان المناظرات والاختبارات </w:t>
      </w:r>
      <w:r w:rsidR="00962DA2" w:rsidRPr="00962DA2">
        <w:rPr>
          <w:rFonts w:ascii="Arial" w:hAnsi="Arial" w:cs="Arial" w:hint="cs"/>
          <w:rtl/>
          <w:lang w:bidi="ar-TN"/>
        </w:rPr>
        <w:t>والامتحانات</w:t>
      </w:r>
      <w:r w:rsidRPr="00962DA2">
        <w:rPr>
          <w:rFonts w:ascii="Arial" w:hAnsi="Arial" w:cs="Arial"/>
          <w:rtl/>
          <w:lang w:bidi="ar-TN"/>
        </w:rPr>
        <w:t xml:space="preserve"> المهنية، فإنه يتجه </w:t>
      </w:r>
      <w:r w:rsidRPr="00962DA2">
        <w:rPr>
          <w:rFonts w:ascii="Arial" w:hAnsi="Arial" w:cs="Arial"/>
          <w:b/>
          <w:bCs/>
          <w:rtl/>
          <w:lang w:bidi="ar-TN"/>
        </w:rPr>
        <w:t>حصر عدد أعضاءها في الحدود الدنيا الضرورية والمستوجبة لسير أعمالها</w:t>
      </w:r>
      <w:r w:rsidRPr="00962DA2">
        <w:rPr>
          <w:rFonts w:ascii="Arial" w:hAnsi="Arial" w:cs="Arial"/>
          <w:rtl/>
          <w:lang w:bidi="ar-TN"/>
        </w:rPr>
        <w:t xml:space="preserve"> مع مراعاة وجوب أن يكون من بينهم عضوا مختصا على الأقل من نفس السلك بالنسبة لكل اختصاص منتمين إلى نفس الصنف أو الرتبة على الأقل المفتوحة</w:t>
      </w:r>
      <w:r w:rsidRPr="00962DA2">
        <w:rPr>
          <w:rFonts w:ascii="Arial" w:hAnsi="Arial" w:cs="Arial"/>
          <w:lang w:bidi="ar-TN"/>
        </w:rPr>
        <w:t xml:space="preserve"> </w:t>
      </w:r>
      <w:r w:rsidR="00962DA2" w:rsidRPr="00962DA2">
        <w:rPr>
          <w:rFonts w:ascii="Arial" w:hAnsi="Arial" w:cs="Arial" w:hint="cs"/>
          <w:rtl/>
          <w:lang w:bidi="ar-TN"/>
        </w:rPr>
        <w:t>للتناظر</w:t>
      </w:r>
      <w:r w:rsidR="00962DA2" w:rsidRPr="00962DA2">
        <w:rPr>
          <w:rFonts w:ascii="Arial" w:hAnsi="Arial" w:cs="Arial"/>
          <w:lang w:bidi="ar-TN"/>
        </w:rPr>
        <w:t>.</w:t>
      </w:r>
      <w:r w:rsidRPr="00962DA2">
        <w:rPr>
          <w:rFonts w:ascii="Arial" w:hAnsi="Arial" w:cs="Arial"/>
          <w:lang w:bidi="ar-TN"/>
        </w:rPr>
        <w:t xml:space="preserve"> </w:t>
      </w:r>
    </w:p>
    <w:p w14:paraId="6F12BFA6" w14:textId="556FAEEB" w:rsidR="005D4B70" w:rsidRPr="005D4B70"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كما يمكن لرئيس البلدية عند الاقتضاء دعوة كل من يرى فائدة في حضور أعمال اللجنة من ذوي الاختصاص المطلوب</w:t>
      </w:r>
      <w:r w:rsidRPr="005D4B70">
        <w:rPr>
          <w:rFonts w:ascii="Arial" w:hAnsi="Arial" w:cs="Arial"/>
          <w:lang w:bidi="ar-TN"/>
        </w:rPr>
        <w:t xml:space="preserve"> </w:t>
      </w:r>
      <w:r w:rsidRPr="005D4B70">
        <w:rPr>
          <w:rFonts w:ascii="Arial" w:hAnsi="Arial" w:cs="Arial"/>
          <w:rtl/>
          <w:lang w:bidi="ar-TN"/>
        </w:rPr>
        <w:t>أو الخبرة في مجال المناظرات من الإدارة البلدية أو الإدارات الجهوية للمشاركة في أعمال هذه اللجان</w:t>
      </w:r>
      <w:r w:rsidRPr="005D4B70">
        <w:rPr>
          <w:rFonts w:ascii="Arial" w:hAnsi="Arial" w:cs="Arial"/>
          <w:lang w:bidi="ar-TN"/>
        </w:rPr>
        <w:t xml:space="preserve">. </w:t>
      </w:r>
    </w:p>
    <w:p w14:paraId="57AE0DC7" w14:textId="77777777" w:rsidR="00962DA2" w:rsidRPr="00962DA2" w:rsidRDefault="005D4B70" w:rsidP="005D4B70">
      <w:pPr>
        <w:bidi/>
        <w:spacing w:before="100" w:beforeAutospacing="1" w:after="0" w:line="240" w:lineRule="auto"/>
        <w:ind w:left="284"/>
        <w:jc w:val="both"/>
        <w:rPr>
          <w:rFonts w:ascii="Arial" w:hAnsi="Arial" w:cs="Arial"/>
          <w:b/>
          <w:bCs/>
          <w:rtl/>
          <w:lang w:bidi="ar-TN"/>
        </w:rPr>
      </w:pPr>
      <w:r w:rsidRPr="00962DA2">
        <w:rPr>
          <w:rFonts w:ascii="Arial" w:hAnsi="Arial" w:cs="Arial"/>
          <w:b/>
          <w:bCs/>
          <w:rtl/>
          <w:lang w:bidi="ar-TN"/>
        </w:rPr>
        <w:t xml:space="preserve">مهام لجنة </w:t>
      </w:r>
      <w:r w:rsidR="00962DA2" w:rsidRPr="00962DA2">
        <w:rPr>
          <w:rFonts w:ascii="Arial" w:hAnsi="Arial" w:cs="Arial" w:hint="cs"/>
          <w:b/>
          <w:bCs/>
          <w:rtl/>
          <w:lang w:bidi="ar-TN"/>
        </w:rPr>
        <w:t>المناظرة:</w:t>
      </w:r>
      <w:r w:rsidRPr="00962DA2">
        <w:rPr>
          <w:rFonts w:ascii="Arial" w:hAnsi="Arial" w:cs="Arial"/>
          <w:b/>
          <w:bCs/>
          <w:rtl/>
          <w:lang w:bidi="ar-TN"/>
        </w:rPr>
        <w:t xml:space="preserve"> </w:t>
      </w:r>
    </w:p>
    <w:p w14:paraId="5C878B05" w14:textId="650DA634" w:rsidR="00962DA2"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توكل لجنة المناظرة المشار إليها أعلاه القيام بالمهام التالية:</w:t>
      </w:r>
    </w:p>
    <w:p w14:paraId="6CF32A73" w14:textId="3C93D586" w:rsidR="00962DA2" w:rsidRDefault="005D4B70" w:rsidP="003A27D1">
      <w:pPr>
        <w:pStyle w:val="Paragraphedeliste"/>
        <w:numPr>
          <w:ilvl w:val="0"/>
          <w:numId w:val="46"/>
        </w:numPr>
        <w:bidi/>
        <w:spacing w:before="100" w:beforeAutospacing="1" w:after="0" w:line="240" w:lineRule="auto"/>
        <w:ind w:left="927"/>
        <w:jc w:val="both"/>
        <w:rPr>
          <w:rFonts w:ascii="Arial" w:hAnsi="Arial" w:cs="Arial"/>
          <w:rtl/>
          <w:lang w:bidi="ar-TN"/>
        </w:rPr>
      </w:pPr>
      <w:r w:rsidRPr="005D4B70">
        <w:rPr>
          <w:rFonts w:ascii="Arial" w:hAnsi="Arial" w:cs="Arial"/>
          <w:rtl/>
          <w:lang w:bidi="ar-TN"/>
        </w:rPr>
        <w:t xml:space="preserve">  فرز ملفات الترشح </w:t>
      </w:r>
    </w:p>
    <w:p w14:paraId="3DC11A46" w14:textId="5B6C833A" w:rsidR="00962DA2" w:rsidRDefault="005D4B70" w:rsidP="003A27D1">
      <w:pPr>
        <w:pStyle w:val="Paragraphedeliste"/>
        <w:numPr>
          <w:ilvl w:val="0"/>
          <w:numId w:val="46"/>
        </w:numPr>
        <w:bidi/>
        <w:spacing w:before="100" w:beforeAutospacing="1" w:after="0" w:line="240" w:lineRule="auto"/>
        <w:ind w:left="927"/>
        <w:jc w:val="both"/>
        <w:rPr>
          <w:rFonts w:ascii="Arial" w:hAnsi="Arial" w:cs="Arial"/>
          <w:rtl/>
          <w:lang w:bidi="ar-TN"/>
        </w:rPr>
      </w:pPr>
      <w:r w:rsidRPr="005D4B70">
        <w:rPr>
          <w:rFonts w:ascii="Arial" w:hAnsi="Arial" w:cs="Arial"/>
          <w:rtl/>
          <w:lang w:bidi="ar-TN"/>
        </w:rPr>
        <w:t xml:space="preserve"> التصريح بقبول الترشحات </w:t>
      </w:r>
      <w:r w:rsidR="00962DA2" w:rsidRPr="005D4B70">
        <w:rPr>
          <w:rFonts w:ascii="Arial" w:hAnsi="Arial" w:cs="Arial" w:hint="cs"/>
          <w:rtl/>
          <w:lang w:bidi="ar-TN"/>
        </w:rPr>
        <w:t>بمقتضى</w:t>
      </w:r>
      <w:r w:rsidRPr="005D4B70">
        <w:rPr>
          <w:rFonts w:ascii="Arial" w:hAnsi="Arial" w:cs="Arial"/>
          <w:rtl/>
          <w:lang w:bidi="ar-TN"/>
        </w:rPr>
        <w:t xml:space="preserve"> محاضر في الغرض</w:t>
      </w:r>
    </w:p>
    <w:p w14:paraId="4CE641FD" w14:textId="77777777" w:rsidR="00962DA2" w:rsidRDefault="005D4B70" w:rsidP="003A27D1">
      <w:pPr>
        <w:pStyle w:val="Paragraphedeliste"/>
        <w:numPr>
          <w:ilvl w:val="0"/>
          <w:numId w:val="46"/>
        </w:numPr>
        <w:bidi/>
        <w:spacing w:before="100" w:beforeAutospacing="1" w:after="0" w:line="240" w:lineRule="auto"/>
        <w:ind w:left="927"/>
        <w:jc w:val="both"/>
        <w:rPr>
          <w:rFonts w:ascii="Arial" w:hAnsi="Arial" w:cs="Arial"/>
          <w:lang w:bidi="ar-TN"/>
        </w:rPr>
      </w:pPr>
      <w:r w:rsidRPr="005D4B70">
        <w:rPr>
          <w:rFonts w:ascii="Arial" w:hAnsi="Arial" w:cs="Arial"/>
          <w:rtl/>
          <w:lang w:bidi="ar-TN"/>
        </w:rPr>
        <w:t xml:space="preserve"> اقتراح أعضاءها لمواضيع الاختبارات وفقا لبرنامج المناظرات والامتحانات المهنية </w:t>
      </w:r>
    </w:p>
    <w:p w14:paraId="4071A444" w14:textId="27B103A9" w:rsidR="00962DA2" w:rsidRDefault="005D4B70" w:rsidP="003A27D1">
      <w:pPr>
        <w:pStyle w:val="Paragraphedeliste"/>
        <w:numPr>
          <w:ilvl w:val="0"/>
          <w:numId w:val="46"/>
        </w:numPr>
        <w:bidi/>
        <w:spacing w:before="100" w:beforeAutospacing="1" w:after="0" w:line="240" w:lineRule="auto"/>
        <w:ind w:left="927"/>
        <w:jc w:val="both"/>
        <w:rPr>
          <w:rFonts w:ascii="Arial" w:hAnsi="Arial" w:cs="Arial"/>
          <w:rtl/>
          <w:lang w:bidi="ar-TN"/>
        </w:rPr>
      </w:pPr>
      <w:r w:rsidRPr="005D4B70">
        <w:rPr>
          <w:rFonts w:ascii="Arial" w:hAnsi="Arial" w:cs="Arial"/>
          <w:rtl/>
          <w:lang w:bidi="ar-TN"/>
        </w:rPr>
        <w:t xml:space="preserve"> الإشراف على حسن سير المناظرات أو الاختبارات </w:t>
      </w:r>
      <w:r w:rsidR="00962DA2" w:rsidRPr="005D4B70">
        <w:rPr>
          <w:rFonts w:ascii="Arial" w:hAnsi="Arial" w:cs="Arial" w:hint="cs"/>
          <w:rtl/>
          <w:lang w:bidi="ar-TN"/>
        </w:rPr>
        <w:t>المهنية.</w:t>
      </w:r>
      <w:r w:rsidRPr="005D4B70">
        <w:rPr>
          <w:rFonts w:ascii="Arial" w:hAnsi="Arial" w:cs="Arial"/>
          <w:rtl/>
          <w:lang w:bidi="ar-TN"/>
        </w:rPr>
        <w:t xml:space="preserve"> </w:t>
      </w:r>
    </w:p>
    <w:p w14:paraId="3D4F253D" w14:textId="55F5595A" w:rsidR="005D4B70" w:rsidRPr="005D4B70" w:rsidRDefault="005D4B70" w:rsidP="003A27D1">
      <w:pPr>
        <w:pStyle w:val="Paragraphedeliste"/>
        <w:numPr>
          <w:ilvl w:val="0"/>
          <w:numId w:val="46"/>
        </w:numPr>
        <w:bidi/>
        <w:spacing w:before="100" w:beforeAutospacing="1" w:after="0" w:line="240" w:lineRule="auto"/>
        <w:ind w:left="927"/>
        <w:jc w:val="both"/>
        <w:rPr>
          <w:rFonts w:ascii="Arial" w:hAnsi="Arial" w:cs="Arial"/>
          <w:rtl/>
          <w:lang w:bidi="ar-TN"/>
        </w:rPr>
      </w:pPr>
      <w:r w:rsidRPr="005D4B70">
        <w:rPr>
          <w:rFonts w:ascii="Arial" w:hAnsi="Arial" w:cs="Arial"/>
          <w:rtl/>
          <w:lang w:bidi="ar-TN"/>
        </w:rPr>
        <w:t>إصلاح مواد المناظرات أو الامتحانات وفقا لنظام أو برنامج المناظرة والامتحان المهني</w:t>
      </w:r>
      <w:r w:rsidRPr="005D4B70">
        <w:rPr>
          <w:rFonts w:ascii="Arial" w:hAnsi="Arial" w:cs="Arial"/>
          <w:lang w:bidi="ar-TN"/>
        </w:rPr>
        <w:t xml:space="preserve"> </w:t>
      </w:r>
    </w:p>
    <w:p w14:paraId="20545839" w14:textId="634F8B6A" w:rsidR="005D4B70" w:rsidRPr="005D4B70" w:rsidRDefault="00962DA2" w:rsidP="003A27D1">
      <w:pPr>
        <w:pStyle w:val="Paragraphedeliste"/>
        <w:numPr>
          <w:ilvl w:val="0"/>
          <w:numId w:val="46"/>
        </w:numPr>
        <w:bidi/>
        <w:spacing w:before="100" w:beforeAutospacing="1" w:after="0" w:line="240" w:lineRule="auto"/>
        <w:ind w:left="927"/>
        <w:jc w:val="both"/>
        <w:rPr>
          <w:rFonts w:ascii="Arial" w:hAnsi="Arial" w:cs="Arial"/>
          <w:rtl/>
          <w:lang w:bidi="ar-TN"/>
        </w:rPr>
      </w:pPr>
      <w:r>
        <w:rPr>
          <w:rFonts w:ascii="Arial" w:hAnsi="Arial" w:cs="Arial" w:hint="cs"/>
          <w:rtl/>
          <w:lang w:bidi="ar-TN"/>
        </w:rPr>
        <w:t>إجراء</w:t>
      </w:r>
      <w:r w:rsidR="005D4B70" w:rsidRPr="005D4B70">
        <w:rPr>
          <w:rFonts w:ascii="Arial" w:hAnsi="Arial" w:cs="Arial"/>
          <w:rtl/>
          <w:lang w:bidi="ar-TN"/>
        </w:rPr>
        <w:t xml:space="preserve"> الاختبارات الشفاهية عند الاقتضاء</w:t>
      </w:r>
      <w:r w:rsidR="005D4B70" w:rsidRPr="005D4B70">
        <w:rPr>
          <w:rFonts w:ascii="Arial" w:hAnsi="Arial" w:cs="Arial"/>
          <w:lang w:bidi="ar-TN"/>
        </w:rPr>
        <w:t xml:space="preserve"> </w:t>
      </w:r>
    </w:p>
    <w:p w14:paraId="5EC94BFC" w14:textId="3C539FA4" w:rsidR="005D4B70" w:rsidRDefault="005D4B70" w:rsidP="003A27D1">
      <w:pPr>
        <w:pStyle w:val="Paragraphedeliste"/>
        <w:numPr>
          <w:ilvl w:val="0"/>
          <w:numId w:val="46"/>
        </w:numPr>
        <w:bidi/>
        <w:spacing w:before="100" w:beforeAutospacing="1" w:after="0" w:line="240" w:lineRule="auto"/>
        <w:ind w:left="927"/>
        <w:jc w:val="both"/>
        <w:rPr>
          <w:rFonts w:ascii="Arial" w:hAnsi="Arial" w:cs="Arial"/>
          <w:lang w:bidi="ar-TN"/>
        </w:rPr>
      </w:pPr>
      <w:r w:rsidRPr="005D4B70">
        <w:rPr>
          <w:rFonts w:ascii="Arial" w:hAnsi="Arial" w:cs="Arial"/>
          <w:rtl/>
          <w:lang w:bidi="ar-TN"/>
        </w:rPr>
        <w:t>التصريح بنتائج القبول النهائي ضمن محاضر جلسة في الغرض</w:t>
      </w:r>
      <w:r w:rsidRPr="005D4B70">
        <w:rPr>
          <w:rFonts w:ascii="Arial" w:hAnsi="Arial" w:cs="Arial"/>
          <w:lang w:bidi="ar-TN"/>
        </w:rPr>
        <w:t xml:space="preserve">. </w:t>
      </w:r>
    </w:p>
    <w:p w14:paraId="6F2029BF" w14:textId="77777777" w:rsidR="00962DA2" w:rsidRPr="005D4B70" w:rsidRDefault="00962DA2" w:rsidP="00962DA2">
      <w:pPr>
        <w:pStyle w:val="Paragraphedeliste"/>
        <w:bidi/>
        <w:spacing w:before="100" w:beforeAutospacing="1" w:after="0" w:line="240" w:lineRule="auto"/>
        <w:ind w:left="927"/>
        <w:jc w:val="both"/>
        <w:rPr>
          <w:rFonts w:ascii="Arial" w:hAnsi="Arial" w:cs="Arial"/>
          <w:rtl/>
          <w:lang w:bidi="ar-TN"/>
        </w:rPr>
      </w:pPr>
    </w:p>
    <w:p w14:paraId="6B74F51C" w14:textId="5665ECA8" w:rsidR="005D4B70" w:rsidRPr="00962DA2" w:rsidRDefault="005D4B70" w:rsidP="003A27D1">
      <w:pPr>
        <w:pStyle w:val="Paragraphedeliste"/>
        <w:numPr>
          <w:ilvl w:val="0"/>
          <w:numId w:val="41"/>
        </w:numPr>
        <w:bidi/>
        <w:spacing w:before="100" w:beforeAutospacing="1" w:after="0" w:line="240" w:lineRule="auto"/>
        <w:ind w:left="927"/>
        <w:jc w:val="both"/>
        <w:rPr>
          <w:rFonts w:ascii="Arial" w:hAnsi="Arial" w:cs="Arial"/>
          <w:b/>
          <w:bCs/>
          <w:rtl/>
          <w:lang w:bidi="ar-TN"/>
        </w:rPr>
      </w:pPr>
      <w:r w:rsidRPr="00962DA2">
        <w:rPr>
          <w:rFonts w:ascii="Arial" w:hAnsi="Arial" w:cs="Arial"/>
          <w:b/>
          <w:bCs/>
          <w:lang w:bidi="ar-TN"/>
        </w:rPr>
        <w:t xml:space="preserve"> </w:t>
      </w:r>
      <w:r w:rsidRPr="00962DA2">
        <w:rPr>
          <w:rFonts w:ascii="Arial" w:hAnsi="Arial" w:cs="Arial"/>
          <w:b/>
          <w:bCs/>
          <w:rtl/>
          <w:lang w:bidi="ar-TN"/>
        </w:rPr>
        <w:t xml:space="preserve">القرارات المتعلقة بالاختبارات والامتحانات المهنية للانتداب وترقية </w:t>
      </w:r>
      <w:r w:rsidR="00962DA2" w:rsidRPr="00962DA2">
        <w:rPr>
          <w:rFonts w:ascii="Arial" w:hAnsi="Arial" w:cs="Arial" w:hint="cs"/>
          <w:b/>
          <w:bCs/>
          <w:rtl/>
          <w:lang w:bidi="ar-TN"/>
        </w:rPr>
        <w:t>العملة</w:t>
      </w:r>
      <w:r w:rsidR="00962DA2" w:rsidRPr="00962DA2">
        <w:rPr>
          <w:rFonts w:ascii="Arial" w:hAnsi="Arial" w:cs="Arial"/>
          <w:b/>
          <w:bCs/>
          <w:lang w:bidi="ar-TN"/>
        </w:rPr>
        <w:t>:</w:t>
      </w:r>
      <w:r w:rsidRPr="00962DA2">
        <w:rPr>
          <w:rFonts w:ascii="Arial" w:hAnsi="Arial" w:cs="Arial"/>
          <w:b/>
          <w:bCs/>
          <w:lang w:bidi="ar-TN"/>
        </w:rPr>
        <w:t xml:space="preserve"> </w:t>
      </w:r>
    </w:p>
    <w:p w14:paraId="00EC28F7" w14:textId="526D0E0D" w:rsidR="005D4B70" w:rsidRPr="005D4B70" w:rsidRDefault="005D4B70" w:rsidP="005D4B70">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يتعين التقيد بأحكام </w:t>
      </w:r>
      <w:hyperlink r:id="rId15" w:history="1">
        <w:r w:rsidRPr="00962DA2">
          <w:rPr>
            <w:rStyle w:val="Lienhypertexte"/>
            <w:rFonts w:ascii="Arial" w:hAnsi="Arial" w:cs="Arial" w:hint="cs"/>
            <w:rtl/>
            <w:lang w:bidi="ar-TN"/>
          </w:rPr>
          <w:t>الأمر</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عدد</w:t>
        </w:r>
        <w:r w:rsidRPr="00962DA2">
          <w:rPr>
            <w:rStyle w:val="Lienhypertexte"/>
            <w:rFonts w:ascii="Arial" w:hAnsi="Arial" w:cs="Arial"/>
            <w:rtl/>
            <w:lang w:bidi="ar-TN"/>
          </w:rPr>
          <w:t xml:space="preserve"> 2509 </w:t>
        </w:r>
        <w:r w:rsidRPr="00962DA2">
          <w:rPr>
            <w:rStyle w:val="Lienhypertexte"/>
            <w:rFonts w:ascii="Arial" w:hAnsi="Arial" w:cs="Arial" w:hint="cs"/>
            <w:rtl/>
            <w:lang w:bidi="ar-TN"/>
          </w:rPr>
          <w:t>لسنة</w:t>
        </w:r>
        <w:r w:rsidRPr="00962DA2">
          <w:rPr>
            <w:rStyle w:val="Lienhypertexte"/>
            <w:rFonts w:ascii="Arial" w:hAnsi="Arial" w:cs="Arial"/>
            <w:rtl/>
            <w:lang w:bidi="ar-TN"/>
          </w:rPr>
          <w:t xml:space="preserve"> 1998 </w:t>
        </w:r>
        <w:r w:rsidRPr="00962DA2">
          <w:rPr>
            <w:rStyle w:val="Lienhypertexte"/>
            <w:rFonts w:ascii="Arial" w:hAnsi="Arial" w:cs="Arial" w:hint="cs"/>
            <w:rtl/>
            <w:lang w:bidi="ar-TN"/>
          </w:rPr>
          <w:t>المؤرخ</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في</w:t>
        </w:r>
        <w:r w:rsidRPr="00962DA2">
          <w:rPr>
            <w:rStyle w:val="Lienhypertexte"/>
            <w:rFonts w:ascii="Arial" w:hAnsi="Arial" w:cs="Arial"/>
            <w:rtl/>
            <w:lang w:bidi="ar-TN"/>
          </w:rPr>
          <w:t xml:space="preserve"> 19 </w:t>
        </w:r>
        <w:r w:rsidRPr="00962DA2">
          <w:rPr>
            <w:rStyle w:val="Lienhypertexte"/>
            <w:rFonts w:ascii="Arial" w:hAnsi="Arial" w:cs="Arial" w:hint="cs"/>
            <w:rtl/>
            <w:lang w:bidi="ar-TN"/>
          </w:rPr>
          <w:t>ديسمبر</w:t>
        </w:r>
        <w:r w:rsidRPr="00962DA2">
          <w:rPr>
            <w:rStyle w:val="Lienhypertexte"/>
            <w:rFonts w:ascii="Arial" w:hAnsi="Arial" w:cs="Arial"/>
            <w:rtl/>
            <w:lang w:bidi="ar-TN"/>
          </w:rPr>
          <w:t xml:space="preserve"> 1998 </w:t>
        </w:r>
        <w:r w:rsidRPr="00962DA2">
          <w:rPr>
            <w:rStyle w:val="Lienhypertexte"/>
            <w:rFonts w:ascii="Arial" w:hAnsi="Arial" w:cs="Arial" w:hint="cs"/>
            <w:rtl/>
            <w:lang w:bidi="ar-TN"/>
          </w:rPr>
          <w:t>المتعلق</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بضبط</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النظام</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الأساسي</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الخاص</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بسلك</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عملة</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الدولة</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والجماعات</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المحلية</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والمؤسسات</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العمومية</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ذات</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الصبغة</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الإدارية</w:t>
        </w:r>
      </w:hyperlink>
      <w:r w:rsidRPr="005D4B70">
        <w:rPr>
          <w:rFonts w:ascii="Arial" w:hAnsi="Arial" w:cs="Arial"/>
          <w:rtl/>
          <w:lang w:bidi="ar-TN"/>
        </w:rPr>
        <w:t xml:space="preserve"> الذي نص على أن الانتداب وترقية العملة تتم بمقتضى قرار من رئيس الإدارة المعنية</w:t>
      </w:r>
      <w:r w:rsidRPr="005D4B70">
        <w:rPr>
          <w:rFonts w:ascii="Arial" w:hAnsi="Arial" w:cs="Arial"/>
          <w:lang w:bidi="ar-TN"/>
        </w:rPr>
        <w:t xml:space="preserve"> </w:t>
      </w:r>
    </w:p>
    <w:p w14:paraId="464E933E" w14:textId="5DF37C7A" w:rsidR="00962DA2"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وتجدر الإشارة إلى أن انتداب عملة الوحدة الأولى يتم بناء على اختبار مهني وامتحان مهني بالنسبة لعملة </w:t>
      </w:r>
      <w:r w:rsidR="003A27D1" w:rsidRPr="005D4B70">
        <w:rPr>
          <w:rFonts w:ascii="Arial" w:hAnsi="Arial" w:cs="Arial" w:hint="cs"/>
          <w:rtl/>
          <w:lang w:bidi="ar-TN"/>
        </w:rPr>
        <w:t>الوحدة</w:t>
      </w:r>
      <w:r w:rsidR="003A27D1" w:rsidRPr="005D4B70">
        <w:rPr>
          <w:rFonts w:ascii="Arial" w:hAnsi="Arial" w:cs="Arial"/>
          <w:lang w:bidi="ar-TN"/>
        </w:rPr>
        <w:t xml:space="preserve"> </w:t>
      </w:r>
      <w:r w:rsidR="003A27D1">
        <w:rPr>
          <w:rFonts w:ascii="Arial" w:hAnsi="Arial" w:cs="Arial" w:hint="cs"/>
          <w:rtl/>
          <w:lang w:bidi="ar-TN"/>
        </w:rPr>
        <w:t>الثانية</w:t>
      </w:r>
      <w:r w:rsidRPr="005D4B70">
        <w:rPr>
          <w:rFonts w:ascii="Arial" w:hAnsi="Arial" w:cs="Arial"/>
          <w:rtl/>
          <w:lang w:bidi="ar-TN"/>
        </w:rPr>
        <w:t xml:space="preserve"> مع العلم أن الوحدة الثالثة مخصصة للترقية. وتتركب لجان الاختبارات والامتحانات المهنية لانتداب وترقية عملة البلدية </w:t>
      </w:r>
      <w:r w:rsidR="003A27D1" w:rsidRPr="005D4B70">
        <w:rPr>
          <w:rFonts w:ascii="Arial" w:hAnsi="Arial" w:cs="Arial" w:hint="cs"/>
          <w:rtl/>
          <w:lang w:bidi="ar-TN"/>
        </w:rPr>
        <w:t>من:</w:t>
      </w:r>
      <w:r w:rsidRPr="005D4B70">
        <w:rPr>
          <w:rFonts w:ascii="Arial" w:hAnsi="Arial" w:cs="Arial"/>
          <w:rtl/>
          <w:lang w:bidi="ar-TN"/>
        </w:rPr>
        <w:t xml:space="preserve"> </w:t>
      </w:r>
    </w:p>
    <w:p w14:paraId="07B2E30C" w14:textId="1FFD071C" w:rsidR="00962DA2" w:rsidRDefault="005D4B70" w:rsidP="00962DA2">
      <w:pPr>
        <w:pStyle w:val="Paragraphedeliste"/>
        <w:numPr>
          <w:ilvl w:val="0"/>
          <w:numId w:val="48"/>
        </w:numPr>
        <w:bidi/>
        <w:spacing w:before="100" w:beforeAutospacing="1" w:after="0" w:line="240" w:lineRule="auto"/>
        <w:jc w:val="both"/>
        <w:rPr>
          <w:rFonts w:ascii="Arial" w:hAnsi="Arial" w:cs="Arial"/>
          <w:lang w:bidi="ar-TN"/>
        </w:rPr>
      </w:pPr>
      <w:r w:rsidRPr="00962DA2">
        <w:rPr>
          <w:rFonts w:ascii="Arial" w:hAnsi="Arial" w:cs="Arial"/>
          <w:rtl/>
          <w:lang w:bidi="ar-TN"/>
        </w:rPr>
        <w:t xml:space="preserve">رئيس البلدية أو من </w:t>
      </w:r>
      <w:r w:rsidR="003A27D1" w:rsidRPr="00962DA2">
        <w:rPr>
          <w:rFonts w:ascii="Arial" w:hAnsi="Arial" w:cs="Arial" w:hint="cs"/>
          <w:rtl/>
          <w:lang w:bidi="ar-TN"/>
        </w:rPr>
        <w:t>ينوبه</w:t>
      </w:r>
      <w:r w:rsidR="003A27D1" w:rsidRPr="00962DA2">
        <w:rPr>
          <w:rFonts w:ascii="Arial" w:hAnsi="Arial" w:cs="Arial"/>
          <w:lang w:bidi="ar-TN"/>
        </w:rPr>
        <w:t>:</w:t>
      </w:r>
      <w:r w:rsidR="00962DA2">
        <w:rPr>
          <w:rFonts w:ascii="Arial" w:hAnsi="Arial" w:cs="Arial" w:hint="cs"/>
          <w:rtl/>
          <w:lang w:bidi="ar-TN"/>
        </w:rPr>
        <w:t xml:space="preserve"> </w:t>
      </w:r>
      <w:r w:rsidRPr="00962DA2">
        <w:rPr>
          <w:rFonts w:ascii="Arial" w:hAnsi="Arial" w:cs="Arial"/>
          <w:rtl/>
          <w:lang w:bidi="ar-TN"/>
        </w:rPr>
        <w:t>رئيس اللجنة</w:t>
      </w:r>
      <w:r w:rsidR="003A27D1">
        <w:rPr>
          <w:rFonts w:ascii="Arial" w:hAnsi="Arial" w:cs="Arial" w:hint="cs"/>
          <w:rtl/>
          <w:lang w:bidi="ar-TN"/>
        </w:rPr>
        <w:t>،</w:t>
      </w:r>
    </w:p>
    <w:p w14:paraId="6501B41B" w14:textId="1B2CF32A" w:rsidR="00962DA2" w:rsidRDefault="005D4B70" w:rsidP="00962DA2">
      <w:pPr>
        <w:pStyle w:val="Paragraphedeliste"/>
        <w:numPr>
          <w:ilvl w:val="0"/>
          <w:numId w:val="48"/>
        </w:numPr>
        <w:bidi/>
        <w:spacing w:before="100" w:beforeAutospacing="1" w:after="0" w:line="240" w:lineRule="auto"/>
        <w:jc w:val="both"/>
        <w:rPr>
          <w:rFonts w:ascii="Arial" w:hAnsi="Arial" w:cs="Arial"/>
          <w:lang w:bidi="ar-TN"/>
        </w:rPr>
      </w:pPr>
      <w:r w:rsidRPr="00962DA2">
        <w:rPr>
          <w:rFonts w:ascii="Arial" w:hAnsi="Arial" w:cs="Arial"/>
          <w:rtl/>
          <w:lang w:bidi="ar-TN"/>
        </w:rPr>
        <w:t xml:space="preserve">الكاتب العام أو المكلف بالكتابة </w:t>
      </w:r>
      <w:r w:rsidR="003A27D1" w:rsidRPr="00962DA2">
        <w:rPr>
          <w:rFonts w:ascii="Arial" w:hAnsi="Arial" w:cs="Arial" w:hint="cs"/>
          <w:rtl/>
          <w:lang w:bidi="ar-TN"/>
        </w:rPr>
        <w:t>العامة</w:t>
      </w:r>
      <w:r w:rsidR="003A27D1" w:rsidRPr="00962DA2">
        <w:rPr>
          <w:rFonts w:ascii="Arial" w:hAnsi="Arial" w:cs="Arial"/>
          <w:lang w:bidi="ar-TN"/>
        </w:rPr>
        <w:t xml:space="preserve">: </w:t>
      </w:r>
      <w:r w:rsidR="003A27D1" w:rsidRPr="00962DA2">
        <w:rPr>
          <w:rFonts w:ascii="Arial" w:hAnsi="Arial" w:cs="Arial"/>
          <w:rtl/>
          <w:lang w:bidi="ar-TN"/>
        </w:rPr>
        <w:t>بصفة</w:t>
      </w:r>
      <w:r w:rsidRPr="00962DA2">
        <w:rPr>
          <w:rFonts w:ascii="Arial" w:hAnsi="Arial" w:cs="Arial"/>
          <w:rtl/>
          <w:lang w:bidi="ar-TN"/>
        </w:rPr>
        <w:t xml:space="preserve"> عضو</w:t>
      </w:r>
      <w:r w:rsidR="003A27D1">
        <w:rPr>
          <w:rFonts w:ascii="Arial" w:hAnsi="Arial" w:cs="Arial" w:hint="cs"/>
          <w:rtl/>
          <w:lang w:bidi="ar-TN"/>
        </w:rPr>
        <w:t>،</w:t>
      </w:r>
    </w:p>
    <w:p w14:paraId="1ABD9688" w14:textId="160A883F" w:rsidR="00962DA2" w:rsidRDefault="005D4B70" w:rsidP="00962DA2">
      <w:pPr>
        <w:pStyle w:val="Paragraphedeliste"/>
        <w:numPr>
          <w:ilvl w:val="0"/>
          <w:numId w:val="48"/>
        </w:numPr>
        <w:bidi/>
        <w:spacing w:before="100" w:beforeAutospacing="1" w:after="0" w:line="240" w:lineRule="auto"/>
        <w:jc w:val="both"/>
        <w:rPr>
          <w:rFonts w:ascii="Arial" w:hAnsi="Arial" w:cs="Arial"/>
          <w:lang w:bidi="ar-TN"/>
        </w:rPr>
      </w:pPr>
      <w:r w:rsidRPr="00962DA2">
        <w:rPr>
          <w:rFonts w:ascii="Arial" w:hAnsi="Arial" w:cs="Arial"/>
          <w:rtl/>
          <w:lang w:bidi="ar-TN"/>
        </w:rPr>
        <w:t xml:space="preserve">المكلف بالتصرف في الموارد </w:t>
      </w:r>
      <w:r w:rsidR="003A27D1" w:rsidRPr="00962DA2">
        <w:rPr>
          <w:rFonts w:ascii="Arial" w:hAnsi="Arial" w:cs="Arial" w:hint="cs"/>
          <w:rtl/>
          <w:lang w:bidi="ar-TN"/>
        </w:rPr>
        <w:t>البشرية</w:t>
      </w:r>
      <w:r w:rsidR="003A27D1" w:rsidRPr="00962DA2">
        <w:rPr>
          <w:rFonts w:ascii="Arial" w:hAnsi="Arial" w:cs="Arial"/>
          <w:lang w:bidi="ar-TN"/>
        </w:rPr>
        <w:t xml:space="preserve">: </w:t>
      </w:r>
      <w:r w:rsidR="003A27D1" w:rsidRPr="00962DA2">
        <w:rPr>
          <w:rFonts w:ascii="Arial" w:hAnsi="Arial" w:cs="Arial"/>
          <w:rtl/>
          <w:lang w:bidi="ar-TN"/>
        </w:rPr>
        <w:t>بصفة</w:t>
      </w:r>
      <w:r w:rsidRPr="00962DA2">
        <w:rPr>
          <w:rFonts w:ascii="Arial" w:hAnsi="Arial" w:cs="Arial"/>
          <w:rtl/>
          <w:lang w:bidi="ar-TN"/>
        </w:rPr>
        <w:t xml:space="preserve"> عضو</w:t>
      </w:r>
      <w:r w:rsidR="003A27D1">
        <w:rPr>
          <w:rFonts w:ascii="Arial" w:hAnsi="Arial" w:cs="Arial" w:hint="cs"/>
          <w:rtl/>
          <w:lang w:bidi="ar-TN"/>
        </w:rPr>
        <w:t>،</w:t>
      </w:r>
    </w:p>
    <w:p w14:paraId="0E0C653D" w14:textId="161695E5" w:rsidR="005D4B70" w:rsidRDefault="005D4B70" w:rsidP="00962DA2">
      <w:pPr>
        <w:pStyle w:val="Paragraphedeliste"/>
        <w:numPr>
          <w:ilvl w:val="0"/>
          <w:numId w:val="48"/>
        </w:numPr>
        <w:bidi/>
        <w:spacing w:before="100" w:beforeAutospacing="1" w:after="0" w:line="240" w:lineRule="auto"/>
        <w:jc w:val="both"/>
        <w:rPr>
          <w:rFonts w:ascii="Arial" w:hAnsi="Arial" w:cs="Arial"/>
          <w:lang w:bidi="ar-TN"/>
        </w:rPr>
      </w:pPr>
      <w:r w:rsidRPr="00962DA2">
        <w:rPr>
          <w:rFonts w:ascii="Arial" w:hAnsi="Arial" w:cs="Arial"/>
          <w:rtl/>
          <w:lang w:bidi="ar-TN"/>
        </w:rPr>
        <w:t>إطار تقني مختص أو عامل ذو كفاءة عالية</w:t>
      </w:r>
      <w:r w:rsidR="00962DA2">
        <w:rPr>
          <w:rFonts w:ascii="Arial" w:hAnsi="Arial" w:cs="Arial" w:hint="cs"/>
          <w:rtl/>
          <w:lang w:bidi="ar-TN"/>
        </w:rPr>
        <w:t xml:space="preserve">: </w:t>
      </w:r>
      <w:r w:rsidRPr="00962DA2">
        <w:rPr>
          <w:rFonts w:ascii="Arial" w:hAnsi="Arial" w:cs="Arial"/>
          <w:rtl/>
          <w:lang w:bidi="ar-TN"/>
        </w:rPr>
        <w:t xml:space="preserve">بصفة </w:t>
      </w:r>
      <w:r w:rsidR="003A27D1" w:rsidRPr="00962DA2">
        <w:rPr>
          <w:rFonts w:ascii="Arial" w:hAnsi="Arial" w:cs="Arial" w:hint="cs"/>
          <w:rtl/>
          <w:lang w:bidi="ar-TN"/>
        </w:rPr>
        <w:t>عضو</w:t>
      </w:r>
      <w:r w:rsidR="003A27D1" w:rsidRPr="00962DA2">
        <w:rPr>
          <w:rFonts w:ascii="Arial" w:hAnsi="Arial" w:cs="Arial"/>
          <w:lang w:bidi="ar-TN"/>
        </w:rPr>
        <w:t>.</w:t>
      </w:r>
    </w:p>
    <w:p w14:paraId="6290A05E" w14:textId="77777777" w:rsidR="003A27D1" w:rsidRPr="00962DA2" w:rsidRDefault="003A27D1" w:rsidP="003A27D1">
      <w:pPr>
        <w:pStyle w:val="Paragraphedeliste"/>
        <w:bidi/>
        <w:spacing w:before="100" w:beforeAutospacing="1" w:after="0" w:line="240" w:lineRule="auto"/>
        <w:ind w:left="1004"/>
        <w:jc w:val="both"/>
        <w:rPr>
          <w:rFonts w:ascii="Arial" w:hAnsi="Arial" w:cs="Arial"/>
          <w:rtl/>
          <w:lang w:bidi="ar-TN"/>
        </w:rPr>
      </w:pPr>
    </w:p>
    <w:p w14:paraId="0C949CA5" w14:textId="59D4954E" w:rsidR="005D4B70" w:rsidRPr="00962DA2" w:rsidRDefault="005D4B70" w:rsidP="003A27D1">
      <w:pPr>
        <w:pStyle w:val="Paragraphedeliste"/>
        <w:numPr>
          <w:ilvl w:val="0"/>
          <w:numId w:val="41"/>
        </w:numPr>
        <w:bidi/>
        <w:spacing w:before="100" w:beforeAutospacing="1" w:after="0" w:line="240" w:lineRule="auto"/>
        <w:ind w:left="927"/>
        <w:jc w:val="both"/>
        <w:rPr>
          <w:rFonts w:ascii="Arial" w:hAnsi="Arial" w:cs="Arial"/>
          <w:b/>
          <w:bCs/>
          <w:rtl/>
          <w:lang w:bidi="ar-TN"/>
        </w:rPr>
      </w:pPr>
      <w:r w:rsidRPr="00962DA2">
        <w:rPr>
          <w:rFonts w:ascii="Arial" w:hAnsi="Arial" w:cs="Arial"/>
          <w:b/>
          <w:bCs/>
          <w:rtl/>
          <w:lang w:bidi="ar-TN"/>
        </w:rPr>
        <w:t xml:space="preserve">انتداب الأعوان الوقتيين </w:t>
      </w:r>
      <w:r w:rsidR="00962DA2" w:rsidRPr="00962DA2">
        <w:rPr>
          <w:rFonts w:ascii="Arial" w:hAnsi="Arial" w:cs="Arial" w:hint="cs"/>
          <w:b/>
          <w:bCs/>
          <w:rtl/>
          <w:lang w:bidi="ar-TN"/>
        </w:rPr>
        <w:t>والمتعاقدين</w:t>
      </w:r>
      <w:r w:rsidR="00962DA2" w:rsidRPr="00962DA2">
        <w:rPr>
          <w:rFonts w:ascii="Arial" w:hAnsi="Arial" w:cs="Arial"/>
          <w:b/>
          <w:bCs/>
          <w:lang w:bidi="ar-TN"/>
        </w:rPr>
        <w:t>:</w:t>
      </w:r>
      <w:r w:rsidRPr="00962DA2">
        <w:rPr>
          <w:rFonts w:ascii="Arial" w:hAnsi="Arial" w:cs="Arial"/>
          <w:b/>
          <w:bCs/>
          <w:lang w:bidi="ar-TN"/>
        </w:rPr>
        <w:t xml:space="preserve"> </w:t>
      </w:r>
    </w:p>
    <w:p w14:paraId="03619CAA" w14:textId="3B73D0C5" w:rsidR="005D4B70" w:rsidRPr="005D4B70"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بالرجوع إلى أحكام </w:t>
      </w:r>
      <w:r w:rsidRPr="00962DA2">
        <w:rPr>
          <w:rFonts w:ascii="Arial" w:hAnsi="Arial" w:cs="Arial"/>
          <w:b/>
          <w:bCs/>
          <w:rtl/>
          <w:lang w:bidi="ar-TN"/>
        </w:rPr>
        <w:t>الفصل 8</w:t>
      </w:r>
      <w:r w:rsidRPr="005D4B70">
        <w:rPr>
          <w:rFonts w:ascii="Arial" w:hAnsi="Arial" w:cs="Arial"/>
          <w:rtl/>
          <w:lang w:bidi="ar-TN"/>
        </w:rPr>
        <w:t xml:space="preserve"> من الأمر عدد 291 لسنة 2019 المؤرخ في 122 مارس 2019 يمكن لرئيس البلدية انتداب عوان وقتيين أو متعاقدين طبقا لأحكام </w:t>
      </w:r>
      <w:hyperlink r:id="rId16" w:history="1">
        <w:r w:rsidRPr="00962DA2">
          <w:rPr>
            <w:rStyle w:val="Lienhypertexte"/>
            <w:rFonts w:ascii="Arial" w:hAnsi="Arial" w:cs="Arial" w:hint="cs"/>
            <w:rtl/>
            <w:lang w:bidi="ar-TN"/>
          </w:rPr>
          <w:t>القانون</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عدد</w:t>
        </w:r>
        <w:r w:rsidRPr="00962DA2">
          <w:rPr>
            <w:rStyle w:val="Lienhypertexte"/>
            <w:rFonts w:ascii="Arial" w:hAnsi="Arial" w:cs="Arial"/>
            <w:rtl/>
            <w:lang w:bidi="ar-TN"/>
          </w:rPr>
          <w:t xml:space="preserve"> 112 </w:t>
        </w:r>
        <w:r w:rsidRPr="00962DA2">
          <w:rPr>
            <w:rStyle w:val="Lienhypertexte"/>
            <w:rFonts w:ascii="Arial" w:hAnsi="Arial" w:cs="Arial" w:hint="cs"/>
            <w:rtl/>
            <w:lang w:bidi="ar-TN"/>
          </w:rPr>
          <w:t>لسنة</w:t>
        </w:r>
        <w:r w:rsidRPr="00962DA2">
          <w:rPr>
            <w:rStyle w:val="Lienhypertexte"/>
            <w:rFonts w:ascii="Arial" w:hAnsi="Arial" w:cs="Arial"/>
            <w:rtl/>
            <w:lang w:bidi="ar-TN"/>
          </w:rPr>
          <w:t xml:space="preserve"> 1983 </w:t>
        </w:r>
        <w:r w:rsidRPr="00962DA2">
          <w:rPr>
            <w:rStyle w:val="Lienhypertexte"/>
            <w:rFonts w:ascii="Arial" w:hAnsi="Arial" w:cs="Arial" w:hint="cs"/>
            <w:rtl/>
            <w:lang w:bidi="ar-TN"/>
          </w:rPr>
          <w:t>المؤرخ</w:t>
        </w:r>
        <w:r w:rsidRPr="00962DA2">
          <w:rPr>
            <w:rStyle w:val="Lienhypertexte"/>
            <w:rFonts w:ascii="Arial" w:hAnsi="Arial" w:cs="Arial"/>
            <w:rtl/>
            <w:lang w:bidi="ar-TN"/>
          </w:rPr>
          <w:t xml:space="preserve"> </w:t>
        </w:r>
        <w:r w:rsidRPr="00962DA2">
          <w:rPr>
            <w:rStyle w:val="Lienhypertexte"/>
            <w:rFonts w:ascii="Arial" w:hAnsi="Arial" w:cs="Arial" w:hint="cs"/>
            <w:rtl/>
            <w:lang w:bidi="ar-TN"/>
          </w:rPr>
          <w:t>في</w:t>
        </w:r>
        <w:r w:rsidRPr="00962DA2">
          <w:rPr>
            <w:rStyle w:val="Lienhypertexte"/>
            <w:rFonts w:ascii="Arial" w:hAnsi="Arial" w:cs="Arial"/>
            <w:rtl/>
            <w:lang w:bidi="ar-TN"/>
          </w:rPr>
          <w:t xml:space="preserve"> 12 </w:t>
        </w:r>
        <w:r w:rsidRPr="00962DA2">
          <w:rPr>
            <w:rStyle w:val="Lienhypertexte"/>
            <w:rFonts w:ascii="Arial" w:hAnsi="Arial" w:cs="Arial" w:hint="cs"/>
            <w:rtl/>
            <w:lang w:bidi="ar-TN"/>
          </w:rPr>
          <w:t>ديسمبر</w:t>
        </w:r>
        <w:r w:rsidRPr="00962DA2">
          <w:rPr>
            <w:rStyle w:val="Lienhypertexte"/>
            <w:rFonts w:ascii="Arial" w:hAnsi="Arial" w:cs="Arial"/>
            <w:rtl/>
            <w:lang w:bidi="ar-TN"/>
          </w:rPr>
          <w:t xml:space="preserve"> 1983</w:t>
        </w:r>
      </w:hyperlink>
      <w:r w:rsidRPr="005D4B70">
        <w:rPr>
          <w:rFonts w:ascii="Arial" w:hAnsi="Arial" w:cs="Arial"/>
          <w:rtl/>
          <w:lang w:bidi="ar-TN"/>
        </w:rPr>
        <w:t xml:space="preserve"> ووفقا</w:t>
      </w:r>
      <w:r w:rsidR="00962DA2">
        <w:rPr>
          <w:rFonts w:ascii="Arial" w:hAnsi="Arial" w:cs="Arial" w:hint="cs"/>
          <w:rtl/>
          <w:lang w:bidi="ar-TN"/>
        </w:rPr>
        <w:t xml:space="preserve"> ل</w:t>
      </w:r>
      <w:r w:rsidRPr="005D4B70">
        <w:rPr>
          <w:rFonts w:ascii="Arial" w:hAnsi="Arial" w:cs="Arial"/>
          <w:rtl/>
          <w:lang w:bidi="ar-TN"/>
        </w:rPr>
        <w:t>مبادئ المساواة والشفافية والجدارة</w:t>
      </w:r>
      <w:r w:rsidRPr="005D4B70">
        <w:rPr>
          <w:rFonts w:ascii="Arial" w:hAnsi="Arial" w:cs="Arial"/>
          <w:lang w:bidi="ar-TN"/>
        </w:rPr>
        <w:t xml:space="preserve">. </w:t>
      </w:r>
    </w:p>
    <w:p w14:paraId="4032104B" w14:textId="24F996CE" w:rsidR="005D4B70" w:rsidRPr="005D4B70" w:rsidRDefault="00962DA2" w:rsidP="00962DA2">
      <w:pPr>
        <w:bidi/>
        <w:spacing w:before="100" w:beforeAutospacing="1" w:after="0" w:line="240" w:lineRule="auto"/>
        <w:ind w:left="284"/>
        <w:jc w:val="both"/>
        <w:rPr>
          <w:rFonts w:ascii="Arial" w:hAnsi="Arial" w:cs="Arial"/>
          <w:rtl/>
          <w:lang w:bidi="ar-TN"/>
        </w:rPr>
      </w:pPr>
      <w:r w:rsidRPr="005D4B70">
        <w:rPr>
          <w:rFonts w:ascii="Arial" w:hAnsi="Arial" w:cs="Arial" w:hint="cs"/>
          <w:rtl/>
          <w:lang w:bidi="ar-TN"/>
        </w:rPr>
        <w:t>ولاحترام</w:t>
      </w:r>
      <w:r w:rsidR="005D4B70" w:rsidRPr="005D4B70">
        <w:rPr>
          <w:rFonts w:ascii="Arial" w:hAnsi="Arial" w:cs="Arial"/>
          <w:rtl/>
          <w:lang w:bidi="ar-TN"/>
        </w:rPr>
        <w:t xml:space="preserve"> هذه المبادئ ذات الصلة بالمناظرة يمكن تكوين لجنة فنية في الغرض تتولى ضبط مقاييس موضوعية وشفافة لانتداب ( سنة الحصول على الشهادة العلمية، سنوات التسجيل بمكتب التشغيل بصفة طالب شغل، التربصات ...) الأعوان الوقتيين والمتعاقدين بعد مصادقة المجلس البلدي على هذا الانتداب على أن تتولى الإدارة البلدية اتخاذ بلاغ في الغرض ونشره بجميع الوسائل المتاحة تكريسا لمبادئ الشفافية والمساواة وتكافئ الفرص بين مختلف المترشحين ويعهد لهذه اللجنة النظر ودراسة الترشحات وإجراء اختبار شفاهي أو محادثة لاختيار أفضل الكفاءات. كما يجب التأكيد أن الالتجاء إلى صيغة التعاقد تكون لتسديد الشغورات المتأكدة في بعض الخطط وذلك بصفة استثنائية طبقا </w:t>
      </w:r>
      <w:r w:rsidR="005D4B70" w:rsidRPr="00962DA2">
        <w:rPr>
          <w:rFonts w:ascii="Arial" w:hAnsi="Arial" w:cs="Arial"/>
          <w:b/>
          <w:bCs/>
          <w:rtl/>
          <w:lang w:bidi="ar-TN"/>
        </w:rPr>
        <w:t>لأحكام الفصل 108 من القانون عدد 112 لسنة 1983 المؤرخ في 12 ديسمبر 1983</w:t>
      </w:r>
      <w:r w:rsidR="005D4B70" w:rsidRPr="005D4B70">
        <w:rPr>
          <w:rFonts w:ascii="Arial" w:hAnsi="Arial" w:cs="Arial"/>
          <w:rtl/>
          <w:lang w:bidi="ar-TN"/>
        </w:rPr>
        <w:t xml:space="preserve"> وذلك بعد مصادقة المجلس</w:t>
      </w:r>
      <w:r w:rsidR="005D4B70" w:rsidRPr="005D4B70">
        <w:rPr>
          <w:rFonts w:ascii="Arial" w:hAnsi="Arial" w:cs="Arial"/>
          <w:lang w:bidi="ar-TN"/>
        </w:rPr>
        <w:t xml:space="preserve"> </w:t>
      </w:r>
      <w:r w:rsidR="005D4B70" w:rsidRPr="005D4B70">
        <w:rPr>
          <w:rFonts w:ascii="Arial" w:hAnsi="Arial" w:cs="Arial"/>
          <w:rtl/>
          <w:lang w:bidi="ar-TN"/>
        </w:rPr>
        <w:t>البلدي على الشغور الحاصل</w:t>
      </w:r>
      <w:r w:rsidR="005D4B70" w:rsidRPr="005D4B70">
        <w:rPr>
          <w:rFonts w:ascii="Arial" w:hAnsi="Arial" w:cs="Arial"/>
          <w:lang w:bidi="ar-TN"/>
        </w:rPr>
        <w:t xml:space="preserve">. </w:t>
      </w:r>
    </w:p>
    <w:p w14:paraId="54AC3967" w14:textId="28D703C0" w:rsidR="005D4B70" w:rsidRPr="005D4B70"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مع ضرورة الإشارة إلى أن المناظرة تبقى المبدأ في الانتداب لسد جميع الشغورات </w:t>
      </w:r>
      <w:r w:rsidR="00962DA2" w:rsidRPr="005D4B70">
        <w:rPr>
          <w:rFonts w:ascii="Arial" w:hAnsi="Arial" w:cs="Arial" w:hint="cs"/>
          <w:rtl/>
          <w:lang w:bidi="ar-TN"/>
        </w:rPr>
        <w:t>والانتداب</w:t>
      </w:r>
      <w:r w:rsidRPr="005D4B70">
        <w:rPr>
          <w:rFonts w:ascii="Arial" w:hAnsi="Arial" w:cs="Arial"/>
          <w:rtl/>
          <w:lang w:bidi="ar-TN"/>
        </w:rPr>
        <w:t xml:space="preserve"> عن طريق التعاقد أو</w:t>
      </w:r>
      <w:r w:rsidR="00962DA2">
        <w:rPr>
          <w:rFonts w:ascii="Arial" w:hAnsi="Arial" w:cs="Arial" w:hint="cs"/>
          <w:rtl/>
          <w:lang w:bidi="ar-TN"/>
        </w:rPr>
        <w:t xml:space="preserve"> </w:t>
      </w:r>
      <w:r w:rsidRPr="005D4B70">
        <w:rPr>
          <w:rFonts w:ascii="Arial" w:hAnsi="Arial" w:cs="Arial"/>
          <w:rtl/>
          <w:lang w:bidi="ar-TN"/>
        </w:rPr>
        <w:t>بصف</w:t>
      </w:r>
      <w:r w:rsidR="003A27D1">
        <w:rPr>
          <w:rFonts w:ascii="Arial" w:hAnsi="Arial" w:cs="Arial" w:hint="cs"/>
          <w:rtl/>
          <w:lang w:bidi="ar-TN"/>
        </w:rPr>
        <w:t>ة</w:t>
      </w:r>
      <w:r w:rsidRPr="005D4B70">
        <w:rPr>
          <w:rFonts w:ascii="Arial" w:hAnsi="Arial" w:cs="Arial"/>
          <w:rtl/>
          <w:lang w:bidi="ar-TN"/>
        </w:rPr>
        <w:t xml:space="preserve"> </w:t>
      </w:r>
      <w:r w:rsidR="00962DA2">
        <w:rPr>
          <w:rFonts w:ascii="Arial" w:hAnsi="Arial" w:cs="Arial" w:hint="cs"/>
          <w:rtl/>
          <w:lang w:bidi="ar-TN"/>
        </w:rPr>
        <w:t>فنية</w:t>
      </w:r>
      <w:r w:rsidRPr="005D4B70">
        <w:rPr>
          <w:rFonts w:ascii="Arial" w:hAnsi="Arial" w:cs="Arial"/>
          <w:rtl/>
          <w:lang w:bidi="ar-TN"/>
        </w:rPr>
        <w:t xml:space="preserve"> يمثل الاستثناء لهذا المبدأ</w:t>
      </w:r>
      <w:r w:rsidRPr="005D4B70">
        <w:rPr>
          <w:rFonts w:ascii="Arial" w:hAnsi="Arial" w:cs="Arial"/>
          <w:lang w:bidi="ar-TN"/>
        </w:rPr>
        <w:t xml:space="preserve">. </w:t>
      </w:r>
    </w:p>
    <w:p w14:paraId="2FCE296E" w14:textId="596852F3" w:rsidR="00166639" w:rsidRPr="005D4B70" w:rsidRDefault="005D4B70" w:rsidP="00962DA2">
      <w:pPr>
        <w:bidi/>
        <w:spacing w:before="100" w:beforeAutospacing="1" w:after="0" w:line="240" w:lineRule="auto"/>
        <w:ind w:left="284"/>
        <w:jc w:val="both"/>
        <w:rPr>
          <w:rFonts w:ascii="Arial" w:hAnsi="Arial" w:cs="Arial"/>
          <w:rtl/>
          <w:lang w:bidi="ar-TN"/>
        </w:rPr>
      </w:pPr>
      <w:r w:rsidRPr="005D4B70">
        <w:rPr>
          <w:rFonts w:ascii="Arial" w:hAnsi="Arial" w:cs="Arial"/>
          <w:rtl/>
          <w:lang w:bidi="ar-TN"/>
        </w:rPr>
        <w:t xml:space="preserve">ونظرا لأهمية </w:t>
      </w:r>
      <w:r w:rsidR="00962DA2" w:rsidRPr="005D4B70">
        <w:rPr>
          <w:rFonts w:ascii="Arial" w:hAnsi="Arial" w:cs="Arial" w:hint="cs"/>
          <w:rtl/>
          <w:lang w:bidi="ar-TN"/>
        </w:rPr>
        <w:t>الموضوع،</w:t>
      </w:r>
      <w:r w:rsidRPr="005D4B70">
        <w:rPr>
          <w:rFonts w:ascii="Arial" w:hAnsi="Arial" w:cs="Arial"/>
          <w:rtl/>
          <w:lang w:bidi="ar-TN"/>
        </w:rPr>
        <w:t xml:space="preserve"> المرجو من السيدات والسادة رؤساء البلديات الحرص على حسن تطبيق مقتضيات هذا</w:t>
      </w:r>
      <w:r w:rsidRPr="005D4B70">
        <w:rPr>
          <w:rFonts w:ascii="Arial" w:hAnsi="Arial" w:cs="Arial"/>
          <w:lang w:bidi="ar-TN"/>
        </w:rPr>
        <w:t xml:space="preserve"> </w:t>
      </w:r>
      <w:r w:rsidRPr="005D4B70">
        <w:rPr>
          <w:rFonts w:ascii="Arial" w:hAnsi="Arial" w:cs="Arial"/>
          <w:rtl/>
          <w:lang w:bidi="ar-TN"/>
        </w:rPr>
        <w:t xml:space="preserve">المنشور ودعوة المصالح الراجعة لكم بالنظر إلى التنسيق مع دائرة الشؤون البلدية بكل </w:t>
      </w:r>
      <w:r w:rsidR="00962DA2" w:rsidRPr="005D4B70">
        <w:rPr>
          <w:rFonts w:ascii="Arial" w:hAnsi="Arial" w:cs="Arial" w:hint="cs"/>
          <w:rtl/>
          <w:lang w:bidi="ar-TN"/>
        </w:rPr>
        <w:t>ولاية.</w:t>
      </w:r>
    </w:p>
    <w:sectPr w:rsidR="00166639" w:rsidRPr="005D4B70" w:rsidSect="00C9512C">
      <w:headerReference w:type="even" r:id="rId17"/>
      <w:headerReference w:type="default" r:id="rId18"/>
      <w:footerReference w:type="even" r:id="rId19"/>
      <w:footerReference w:type="default" r:id="rId2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2985" w14:textId="77777777" w:rsidR="00E23F59" w:rsidRDefault="00E23F59" w:rsidP="008F3F2D">
      <w:r>
        <w:separator/>
      </w:r>
    </w:p>
  </w:endnote>
  <w:endnote w:type="continuationSeparator" w:id="0">
    <w:p w14:paraId="2A4D0778" w14:textId="77777777" w:rsidR="00E23F59" w:rsidRDefault="00E23F5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82EC" w14:textId="77777777" w:rsidR="00E23F59" w:rsidRDefault="00E23F59" w:rsidP="00696990">
      <w:pPr>
        <w:bidi/>
        <w:jc w:val="both"/>
      </w:pPr>
      <w:r>
        <w:separator/>
      </w:r>
    </w:p>
  </w:footnote>
  <w:footnote w:type="continuationSeparator" w:id="0">
    <w:p w14:paraId="125B7E81" w14:textId="77777777" w:rsidR="00E23F59" w:rsidRDefault="00E23F5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75F5AE2"/>
    <w:multiLevelType w:val="hybridMultilevel"/>
    <w:tmpl w:val="C95C7B80"/>
    <w:lvl w:ilvl="0" w:tplc="040C000F">
      <w:start w:val="1"/>
      <w:numFmt w:val="decimal"/>
      <w:lvlText w:val="%1."/>
      <w:lvlJc w:val="left"/>
      <w:pPr>
        <w:ind w:left="928"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878561F"/>
    <w:multiLevelType w:val="hybridMultilevel"/>
    <w:tmpl w:val="4724C692"/>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1A5C6D2B"/>
    <w:multiLevelType w:val="hybridMultilevel"/>
    <w:tmpl w:val="6654064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E100595"/>
    <w:multiLevelType w:val="hybridMultilevel"/>
    <w:tmpl w:val="A4F25F8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CC94CF5"/>
    <w:multiLevelType w:val="hybridMultilevel"/>
    <w:tmpl w:val="15385F9E"/>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5425D68"/>
    <w:multiLevelType w:val="hybridMultilevel"/>
    <w:tmpl w:val="0D3AAC36"/>
    <w:lvl w:ilvl="0" w:tplc="709C6BEE">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37EA455B"/>
    <w:multiLevelType w:val="hybridMultilevel"/>
    <w:tmpl w:val="EA705388"/>
    <w:lvl w:ilvl="0" w:tplc="709C6BEE">
      <w:start w:val="1"/>
      <w:numFmt w:val="decimal"/>
      <w:lvlText w:val="%1-"/>
      <w:lvlJc w:val="left"/>
      <w:pPr>
        <w:ind w:left="928"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B5D2390"/>
    <w:multiLevelType w:val="hybridMultilevel"/>
    <w:tmpl w:val="03DA05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BA30BCD"/>
    <w:multiLevelType w:val="hybridMultilevel"/>
    <w:tmpl w:val="CB18E9D6"/>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4A8203E"/>
    <w:multiLevelType w:val="hybridMultilevel"/>
    <w:tmpl w:val="5E48790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4FFD532B"/>
    <w:multiLevelType w:val="hybridMultilevel"/>
    <w:tmpl w:val="BFF497FC"/>
    <w:lvl w:ilvl="0" w:tplc="D58E523E">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3" w15:restartNumberingAfterBreak="0">
    <w:nsid w:val="522526E2"/>
    <w:multiLevelType w:val="hybridMultilevel"/>
    <w:tmpl w:val="BC4664CA"/>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8F41B79"/>
    <w:multiLevelType w:val="hybridMultilevel"/>
    <w:tmpl w:val="87263884"/>
    <w:lvl w:ilvl="0" w:tplc="EA6E4020">
      <w:start w:val="1"/>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B031217"/>
    <w:multiLevelType w:val="hybridMultilevel"/>
    <w:tmpl w:val="51022B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6BD227D4"/>
    <w:multiLevelType w:val="hybridMultilevel"/>
    <w:tmpl w:val="70E0CF2C"/>
    <w:lvl w:ilvl="0" w:tplc="709C6BEE">
      <w:start w:val="1"/>
      <w:numFmt w:val="decimal"/>
      <w:lvlText w:val="%1-"/>
      <w:lvlJc w:val="left"/>
      <w:pPr>
        <w:ind w:left="928"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4"/>
  </w:num>
  <w:num w:numId="2">
    <w:abstractNumId w:val="41"/>
  </w:num>
  <w:num w:numId="3">
    <w:abstractNumId w:val="39"/>
  </w:num>
  <w:num w:numId="4">
    <w:abstractNumId w:val="0"/>
  </w:num>
  <w:num w:numId="5">
    <w:abstractNumId w:val="25"/>
  </w:num>
  <w:num w:numId="6">
    <w:abstractNumId w:val="27"/>
  </w:num>
  <w:num w:numId="7">
    <w:abstractNumId w:val="13"/>
  </w:num>
  <w:num w:numId="8">
    <w:abstractNumId w:val="30"/>
  </w:num>
  <w:num w:numId="9">
    <w:abstractNumId w:val="7"/>
  </w:num>
  <w:num w:numId="10">
    <w:abstractNumId w:val="15"/>
  </w:num>
  <w:num w:numId="11">
    <w:abstractNumId w:val="47"/>
  </w:num>
  <w:num w:numId="12">
    <w:abstractNumId w:val="23"/>
  </w:num>
  <w:num w:numId="13">
    <w:abstractNumId w:val="37"/>
  </w:num>
  <w:num w:numId="14">
    <w:abstractNumId w:val="14"/>
  </w:num>
  <w:num w:numId="15">
    <w:abstractNumId w:val="18"/>
  </w:num>
  <w:num w:numId="16">
    <w:abstractNumId w:val="28"/>
  </w:num>
  <w:num w:numId="17">
    <w:abstractNumId w:val="2"/>
  </w:num>
  <w:num w:numId="18">
    <w:abstractNumId w:val="35"/>
  </w:num>
  <w:num w:numId="19">
    <w:abstractNumId w:val="36"/>
  </w:num>
  <w:num w:numId="20">
    <w:abstractNumId w:val="40"/>
  </w:num>
  <w:num w:numId="21">
    <w:abstractNumId w:val="11"/>
  </w:num>
  <w:num w:numId="22">
    <w:abstractNumId w:val="38"/>
  </w:num>
  <w:num w:numId="23">
    <w:abstractNumId w:val="12"/>
  </w:num>
  <w:num w:numId="24">
    <w:abstractNumId w:val="1"/>
  </w:num>
  <w:num w:numId="25">
    <w:abstractNumId w:val="22"/>
  </w:num>
  <w:num w:numId="26">
    <w:abstractNumId w:val="29"/>
  </w:num>
  <w:num w:numId="27">
    <w:abstractNumId w:val="46"/>
  </w:num>
  <w:num w:numId="28">
    <w:abstractNumId w:val="31"/>
  </w:num>
  <w:num w:numId="29">
    <w:abstractNumId w:val="24"/>
  </w:num>
  <w:num w:numId="30">
    <w:abstractNumId w:val="20"/>
  </w:num>
  <w:num w:numId="31">
    <w:abstractNumId w:val="9"/>
  </w:num>
  <w:num w:numId="32">
    <w:abstractNumId w:val="8"/>
  </w:num>
  <w:num w:numId="33">
    <w:abstractNumId w:val="45"/>
  </w:num>
  <w:num w:numId="34">
    <w:abstractNumId w:val="26"/>
  </w:num>
  <w:num w:numId="35">
    <w:abstractNumId w:val="4"/>
  </w:num>
  <w:num w:numId="36">
    <w:abstractNumId w:val="10"/>
  </w:num>
  <w:num w:numId="37">
    <w:abstractNumId w:val="21"/>
  </w:num>
  <w:num w:numId="38">
    <w:abstractNumId w:val="6"/>
  </w:num>
  <w:num w:numId="39">
    <w:abstractNumId w:val="33"/>
  </w:num>
  <w:num w:numId="40">
    <w:abstractNumId w:val="43"/>
  </w:num>
  <w:num w:numId="41">
    <w:abstractNumId w:val="5"/>
  </w:num>
  <w:num w:numId="42">
    <w:abstractNumId w:val="16"/>
  </w:num>
  <w:num w:numId="43">
    <w:abstractNumId w:val="17"/>
  </w:num>
  <w:num w:numId="44">
    <w:abstractNumId w:val="44"/>
  </w:num>
  <w:num w:numId="45">
    <w:abstractNumId w:val="3"/>
  </w:num>
  <w:num w:numId="46">
    <w:abstractNumId w:val="32"/>
  </w:num>
  <w:num w:numId="47">
    <w:abstractNumId w:val="42"/>
  </w:num>
  <w:num w:numId="4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194E"/>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31332"/>
    <w:rsid w:val="00134668"/>
    <w:rsid w:val="00146A2A"/>
    <w:rsid w:val="0015113D"/>
    <w:rsid w:val="00152992"/>
    <w:rsid w:val="001543CD"/>
    <w:rsid w:val="00166639"/>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37F9B"/>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9071A"/>
    <w:rsid w:val="00393F3A"/>
    <w:rsid w:val="003A27D1"/>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4B70"/>
    <w:rsid w:val="005D516D"/>
    <w:rsid w:val="005E2AA2"/>
    <w:rsid w:val="005F7250"/>
    <w:rsid w:val="005F7BF4"/>
    <w:rsid w:val="00610A8F"/>
    <w:rsid w:val="00614E8F"/>
    <w:rsid w:val="006248CA"/>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62DA2"/>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C0E61"/>
    <w:rsid w:val="00AD2268"/>
    <w:rsid w:val="00AE007A"/>
    <w:rsid w:val="00AF10CF"/>
    <w:rsid w:val="00AF2B4A"/>
    <w:rsid w:val="00B05438"/>
    <w:rsid w:val="00B16488"/>
    <w:rsid w:val="00B20589"/>
    <w:rsid w:val="00B337AE"/>
    <w:rsid w:val="00B52E27"/>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0860"/>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B5394"/>
    <w:rsid w:val="00DC5A92"/>
    <w:rsid w:val="00DD043B"/>
    <w:rsid w:val="00DF2B42"/>
    <w:rsid w:val="00DF75FD"/>
    <w:rsid w:val="00E105FE"/>
    <w:rsid w:val="00E10A35"/>
    <w:rsid w:val="00E139E5"/>
    <w:rsid w:val="00E163A8"/>
    <w:rsid w:val="00E228A3"/>
    <w:rsid w:val="00E23F59"/>
    <w:rsid w:val="00E42FF8"/>
    <w:rsid w:val="00E473D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055A0"/>
    <w:rsid w:val="00F117DA"/>
    <w:rsid w:val="00F2277A"/>
    <w:rsid w:val="00F22FA3"/>
    <w:rsid w:val="00F312D4"/>
    <w:rsid w:val="00F33C3E"/>
    <w:rsid w:val="00F46F62"/>
    <w:rsid w:val="00F502A2"/>
    <w:rsid w:val="00F54951"/>
    <w:rsid w:val="00F57B75"/>
    <w:rsid w:val="00F910AF"/>
    <w:rsid w:val="00F97404"/>
    <w:rsid w:val="00F97F84"/>
    <w:rsid w:val="00FB1EE6"/>
    <w:rsid w:val="00FB2B2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104523" TargetMode="External"/><Relationship Id="rId13" Type="http://schemas.openxmlformats.org/officeDocument/2006/relationships/hyperlink" Target="https://legislation-securite.tn/ar/node/10427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cours.gov.t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tion-securite.tn/ar/node/4164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ctiviteslocales.gov.tn/wp-content/uploads/2019/09/Circulaire_N14.pdf" TargetMode="External"/><Relationship Id="rId5" Type="http://schemas.openxmlformats.org/officeDocument/2006/relationships/webSettings" Target="webSettings.xml"/><Relationship Id="rId15" Type="http://schemas.openxmlformats.org/officeDocument/2006/relationships/hyperlink" Target="https://legislation-securite.tn/ar/node/44880" TargetMode="External"/><Relationship Id="rId10" Type="http://schemas.openxmlformats.org/officeDocument/2006/relationships/hyperlink" Target="https://legislation-securite.tn/ar/node/1044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ctiviteslocales.gov.tn/wp-content/uploads/2019/09/Circulaire_N14.pdf" TargetMode="External"/><Relationship Id="rId14" Type="http://schemas.openxmlformats.org/officeDocument/2006/relationships/hyperlink" Target="http://www.collectiviteslocales.gov.tn/wp-content/uploads/2019/09/Circulaire_N14.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258F-B59A-4C0E-BD9F-B1FC0E4B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7581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2019-11-25T14:35:00Z</cp:lastPrinted>
  <dcterms:created xsi:type="dcterms:W3CDTF">2019-11-25T15:16:00Z</dcterms:created>
  <dcterms:modified xsi:type="dcterms:W3CDTF">2019-11-25T15:16:00Z</dcterms:modified>
</cp:coreProperties>
</file>