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DE02" w14:textId="3578FF84" w:rsidR="0051051D" w:rsidRPr="0051051D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51051D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مشروع أمر حكومي يتعلق بضبط أنموذج نشر مضمون التصريح بالمكاسب والمصالح </w:t>
      </w:r>
      <w:r w:rsidRPr="0051051D">
        <w:rPr>
          <w:rFonts w:ascii="Arial" w:eastAsia="Simplified Arabic" w:hAnsi="Arial" w:cs="Arial"/>
          <w:b/>
          <w:bCs/>
          <w:color w:val="00B0F0"/>
          <w:sz w:val="24"/>
          <w:szCs w:val="24"/>
          <w:rtl/>
        </w:rPr>
        <w:t xml:space="preserve"> </w:t>
      </w:r>
    </w:p>
    <w:p w14:paraId="17E34DA9" w14:textId="77777777" w:rsidR="0051051D" w:rsidRDefault="0051051D" w:rsidP="0051051D">
      <w:pPr>
        <w:bidi/>
        <w:spacing w:before="120" w:after="0" w:line="240" w:lineRule="auto"/>
        <w:ind w:left="283" w:hanging="10"/>
        <w:jc w:val="both"/>
        <w:rPr>
          <w:rFonts w:ascii="Arial" w:hAnsi="Arial" w:cs="Arial"/>
        </w:rPr>
      </w:pPr>
    </w:p>
    <w:p w14:paraId="5E4DB333" w14:textId="77777777" w:rsidR="0051051D" w:rsidRPr="00843731" w:rsidRDefault="0051051D" w:rsidP="0051051D">
      <w:pPr>
        <w:bidi/>
        <w:spacing w:before="120" w:after="0" w:line="240" w:lineRule="auto"/>
        <w:ind w:left="283" w:hanging="10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إن رئيس الحكومة، </w:t>
      </w:r>
      <w:r w:rsidRPr="00843731">
        <w:rPr>
          <w:rFonts w:ascii="Arial" w:eastAsia="Simplified Arabic" w:hAnsi="Arial" w:cs="Arial"/>
          <w:rtl/>
        </w:rPr>
        <w:t xml:space="preserve"> </w:t>
      </w:r>
    </w:p>
    <w:p w14:paraId="65E0A41F" w14:textId="55559366" w:rsidR="0051051D" w:rsidRPr="00843731" w:rsidRDefault="0051051D" w:rsidP="0051051D">
      <w:pPr>
        <w:bidi/>
        <w:spacing w:before="120" w:after="0" w:line="240" w:lineRule="auto"/>
        <w:ind w:left="283" w:hanging="1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باقتراح</w:t>
      </w:r>
      <w:r w:rsidRPr="00843731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 الهيئة الوطنية لمكافحة الفسا</w:t>
      </w:r>
      <w:r w:rsidRPr="00843731">
        <w:rPr>
          <w:rFonts w:ascii="Arial" w:hAnsi="Arial" w:cs="Arial"/>
          <w:rtl/>
        </w:rPr>
        <w:t xml:space="preserve">د، </w:t>
      </w:r>
    </w:p>
    <w:p w14:paraId="760533B1" w14:textId="70053990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بع</w:t>
      </w:r>
      <w:r w:rsidRPr="00843731">
        <w:rPr>
          <w:rFonts w:ascii="Arial" w:hAnsi="Arial" w:cs="Arial"/>
          <w:rtl/>
        </w:rPr>
        <w:t>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الاطلاع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على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الدستور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وخاصة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الفصول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</w:rPr>
        <w:t>10</w:t>
      </w:r>
      <w:r w:rsidRPr="00843731">
        <w:rPr>
          <w:rFonts w:ascii="Arial" w:hAnsi="Arial" w:cs="Arial"/>
          <w:rtl/>
        </w:rPr>
        <w:t xml:space="preserve"> و</w:t>
      </w:r>
      <w:r w:rsidRPr="00843731">
        <w:rPr>
          <w:rFonts w:ascii="Arial" w:hAnsi="Arial" w:cs="Arial"/>
        </w:rPr>
        <w:t>11</w:t>
      </w:r>
      <w:r w:rsidRPr="00843731">
        <w:rPr>
          <w:rFonts w:ascii="Arial" w:hAnsi="Arial" w:cs="Arial"/>
          <w:rtl/>
        </w:rPr>
        <w:t xml:space="preserve"> و</w:t>
      </w:r>
      <w:r w:rsidR="001A1FB7" w:rsidRPr="00843731">
        <w:rPr>
          <w:rFonts w:ascii="Arial" w:hAnsi="Arial" w:cs="Arial"/>
        </w:rPr>
        <w:t>15</w:t>
      </w:r>
      <w:r w:rsidR="001A1FB7" w:rsidRPr="00843731">
        <w:rPr>
          <w:rFonts w:ascii="Arial" w:hAnsi="Arial" w:cs="Arial" w:hint="cs"/>
          <w:rtl/>
        </w:rPr>
        <w:t xml:space="preserve"> و</w:t>
      </w:r>
      <w:r w:rsidR="001A1FB7" w:rsidRPr="00843731">
        <w:rPr>
          <w:rFonts w:ascii="Arial" w:hAnsi="Arial" w:cs="Arial"/>
        </w:rPr>
        <w:t>24</w:t>
      </w:r>
      <w:r w:rsidR="001A1FB7" w:rsidRPr="00843731">
        <w:rPr>
          <w:rFonts w:ascii="Arial" w:hAnsi="Arial" w:cs="Arial" w:hint="cs"/>
          <w:rtl/>
        </w:rPr>
        <w:t xml:space="preserve"> و</w:t>
      </w:r>
      <w:r w:rsidR="001A1FB7" w:rsidRPr="00843731">
        <w:rPr>
          <w:rFonts w:ascii="Arial" w:hAnsi="Arial" w:cs="Arial"/>
        </w:rPr>
        <w:t>32</w:t>
      </w:r>
      <w:r w:rsidR="001A1FB7" w:rsidRPr="00843731">
        <w:rPr>
          <w:rFonts w:ascii="Arial" w:hAnsi="Arial" w:cs="Arial" w:hint="cs"/>
          <w:rtl/>
        </w:rPr>
        <w:t xml:space="preserve"> و</w:t>
      </w:r>
      <w:r w:rsidR="001A1FB7" w:rsidRPr="00843731">
        <w:rPr>
          <w:rFonts w:ascii="Arial" w:hAnsi="Arial" w:cs="Arial"/>
        </w:rPr>
        <w:t>49</w:t>
      </w:r>
      <w:r w:rsidR="001A1FB7" w:rsidRPr="00843731">
        <w:rPr>
          <w:rFonts w:ascii="Arial" w:hAnsi="Arial" w:cs="Arial" w:hint="cs"/>
          <w:rtl/>
        </w:rPr>
        <w:t xml:space="preserve"> و</w:t>
      </w:r>
      <w:r w:rsidR="001A1FB7" w:rsidRPr="00843731">
        <w:rPr>
          <w:rFonts w:ascii="Arial" w:hAnsi="Arial" w:cs="Arial"/>
        </w:rPr>
        <w:t>78</w:t>
      </w:r>
      <w:r w:rsidR="001A1FB7" w:rsidRPr="00843731">
        <w:rPr>
          <w:rFonts w:ascii="Arial" w:hAnsi="Arial" w:cs="Arial" w:hint="cs"/>
          <w:rtl/>
        </w:rPr>
        <w:t xml:space="preserve"> و</w:t>
      </w:r>
      <w:r w:rsidR="001A1FB7" w:rsidRPr="00843731">
        <w:rPr>
          <w:rFonts w:ascii="Arial" w:hAnsi="Arial" w:cs="Arial"/>
        </w:rPr>
        <w:t>92</w:t>
      </w:r>
      <w:r w:rsidR="001A1FB7" w:rsidRPr="00843731">
        <w:rPr>
          <w:rFonts w:ascii="Arial" w:hAnsi="Arial" w:cs="Arial" w:hint="cs"/>
          <w:rtl/>
        </w:rPr>
        <w:t xml:space="preserve"> و</w:t>
      </w:r>
      <w:r w:rsidR="001A1FB7" w:rsidRPr="00843731">
        <w:rPr>
          <w:rFonts w:ascii="Arial" w:hAnsi="Arial" w:cs="Arial"/>
        </w:rPr>
        <w:t>94</w:t>
      </w:r>
      <w:r w:rsidR="001A1FB7" w:rsidRPr="00843731">
        <w:rPr>
          <w:rFonts w:ascii="Arial" w:hAnsi="Arial" w:cs="Arial" w:hint="cs"/>
          <w:rtl/>
        </w:rPr>
        <w:t xml:space="preserve"> و</w:t>
      </w:r>
      <w:r w:rsidRPr="00843731">
        <w:rPr>
          <w:rFonts w:ascii="Arial" w:hAnsi="Arial" w:cs="Arial"/>
        </w:rPr>
        <w:t>130</w:t>
      </w:r>
      <w:r w:rsidRPr="00843731">
        <w:rPr>
          <w:rFonts w:ascii="Arial" w:hAnsi="Arial" w:cs="Arial"/>
          <w:rtl/>
        </w:rPr>
        <w:t xml:space="preserve">منه،  </w:t>
      </w:r>
    </w:p>
    <w:p w14:paraId="409D05DC" w14:textId="29B41157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>وعلى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8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لسنة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1968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ف ي</w:t>
      </w:r>
      <w:r w:rsidRPr="00843731">
        <w:rPr>
          <w:rFonts w:ascii="Arial" w:eastAsia="Simplified Arabic" w:hAnsi="Arial" w:cs="Arial"/>
        </w:rPr>
        <w:t>8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مارس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1968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بتنظيم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دائرة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المحاسبا</w:t>
      </w:r>
      <w:r w:rsidRPr="00843731">
        <w:rPr>
          <w:rFonts w:ascii="Arial" w:hAnsi="Arial" w:cs="Arial"/>
          <w:rtl/>
        </w:rPr>
        <w:t>ت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كما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تم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تنقيحه وإتمامه بالنصو</w:t>
      </w:r>
      <w:r w:rsidRPr="00843731">
        <w:rPr>
          <w:rFonts w:ascii="Arial" w:hAnsi="Arial" w:cs="Arial"/>
          <w:rtl/>
        </w:rPr>
        <w:t>ص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اللاحقة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وخاصة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عد</w:t>
      </w:r>
      <w:r w:rsidRPr="00843731">
        <w:rPr>
          <w:rFonts w:ascii="Arial" w:hAnsi="Arial" w:cs="Arial"/>
          <w:rtl/>
        </w:rPr>
        <w:t>د</w:t>
      </w:r>
      <w:r w:rsidR="001A1FB7" w:rsidRPr="00843731">
        <w:rPr>
          <w:rFonts w:ascii="Arial" w:eastAsia="Simplified Arabic" w:hAnsi="Arial" w:cs="Arial"/>
        </w:rPr>
        <w:t>3</w:t>
      </w:r>
      <w:r w:rsidR="001A1FB7" w:rsidRPr="00843731">
        <w:rPr>
          <w:rFonts w:ascii="Arial" w:eastAsia="Simplified Arabic" w:hAnsi="Arial" w:cs="Arial" w:hint="cs"/>
          <w:rtl/>
        </w:rPr>
        <w:t xml:space="preserve"> </w:t>
      </w:r>
      <w:r w:rsidR="001A1FB7" w:rsidRPr="00843731">
        <w:rPr>
          <w:rFonts w:ascii="Arial" w:hAnsi="Arial" w:cs="Arial" w:hint="cs"/>
          <w:rtl/>
        </w:rPr>
        <w:t>لسنة</w:t>
      </w:r>
      <w:r w:rsidRPr="00843731">
        <w:rPr>
          <w:rFonts w:ascii="Arial" w:hAnsi="Arial" w:cs="Arial"/>
          <w:rtl/>
        </w:rPr>
        <w:t xml:space="preserve"> </w:t>
      </w:r>
      <w:r w:rsidRPr="00843731">
        <w:rPr>
          <w:rFonts w:ascii="Arial" w:hAnsi="Arial" w:cs="Arial"/>
        </w:rPr>
        <w:t>2008</w:t>
      </w:r>
      <w:r w:rsidRPr="00843731">
        <w:rPr>
          <w:rFonts w:ascii="Arial" w:hAnsi="Arial" w:cs="Arial"/>
          <w:rtl/>
        </w:rPr>
        <w:t xml:space="preserve"> 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في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29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جانفي </w:t>
      </w:r>
      <w:r w:rsidRPr="00843731">
        <w:rPr>
          <w:rFonts w:ascii="Arial" w:hAnsi="Arial" w:cs="Arial"/>
        </w:rPr>
        <w:t>2008</w:t>
      </w:r>
      <w:r w:rsidRPr="00843731">
        <w:rPr>
          <w:rFonts w:ascii="Arial" w:hAnsi="Arial" w:cs="Arial"/>
          <w:rtl/>
        </w:rPr>
        <w:t xml:space="preserve">،  </w:t>
      </w:r>
    </w:p>
    <w:p w14:paraId="62F6ACCD" w14:textId="1FD8D068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وعلى القانون عدد </w:t>
      </w:r>
      <w:r w:rsidRPr="00843731">
        <w:rPr>
          <w:rFonts w:ascii="Arial" w:hAnsi="Arial" w:cs="Arial"/>
        </w:rPr>
        <w:t>67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1972</w:t>
      </w:r>
      <w:r w:rsidRPr="00843731">
        <w:rPr>
          <w:rFonts w:ascii="Arial" w:hAnsi="Arial" w:cs="Arial"/>
          <w:rtl/>
        </w:rPr>
        <w:t xml:space="preserve"> المؤرخ في أول أوت </w:t>
      </w:r>
      <w:r w:rsidRPr="00843731">
        <w:rPr>
          <w:rFonts w:ascii="Arial" w:hAnsi="Arial" w:cs="Arial"/>
        </w:rPr>
        <w:t>1972</w:t>
      </w:r>
      <w:r w:rsidRPr="00843731">
        <w:rPr>
          <w:rFonts w:ascii="Arial" w:hAnsi="Arial" w:cs="Arial"/>
          <w:rtl/>
        </w:rPr>
        <w:t xml:space="preserve"> المتعلق بتسيير المحكمة الإدارية وضبط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القانون الأساسي لأعضائها كما تم تنقيحه وإتمامه بالنصوص القانونية اللاحقة وخاصة القانون الأساسي عدد </w:t>
      </w:r>
      <w:r w:rsidRPr="00843731">
        <w:rPr>
          <w:rFonts w:ascii="Arial" w:hAnsi="Arial" w:cs="Arial"/>
        </w:rPr>
        <w:t>78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2001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24</w:t>
      </w:r>
      <w:r w:rsidRPr="00843731">
        <w:rPr>
          <w:rFonts w:ascii="Arial" w:hAnsi="Arial" w:cs="Arial"/>
          <w:rtl/>
        </w:rPr>
        <w:t xml:space="preserve"> جويلية </w:t>
      </w:r>
      <w:r w:rsidRPr="00843731">
        <w:rPr>
          <w:rFonts w:ascii="Arial" w:hAnsi="Arial" w:cs="Arial"/>
        </w:rPr>
        <w:t>2001</w:t>
      </w:r>
      <w:r w:rsidRPr="00843731">
        <w:rPr>
          <w:rFonts w:ascii="Arial" w:hAnsi="Arial" w:cs="Arial"/>
          <w:rtl/>
        </w:rPr>
        <w:t xml:space="preserve">،  </w:t>
      </w:r>
    </w:p>
    <w:p w14:paraId="2C50132F" w14:textId="5C9013C5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>وعلى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63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لسنة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2004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في</w:t>
      </w:r>
      <w:r w:rsidRPr="00843731">
        <w:rPr>
          <w:rFonts w:ascii="Arial" w:eastAsia="Simplified Arabic" w:hAnsi="Arial" w:cs="Arial"/>
        </w:rPr>
        <w:t>27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جويلية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2004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بحماية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المعطيا</w:t>
      </w:r>
      <w:r w:rsidRPr="00843731">
        <w:rPr>
          <w:rFonts w:ascii="Arial" w:hAnsi="Arial" w:cs="Arial"/>
          <w:rtl/>
        </w:rPr>
        <w:t>ت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الشخصية، </w:t>
      </w:r>
      <w:r w:rsidRPr="00843731">
        <w:rPr>
          <w:rFonts w:ascii="Arial" w:eastAsia="Simplified Arabic" w:hAnsi="Arial" w:cs="Arial"/>
          <w:rtl/>
        </w:rPr>
        <w:t xml:space="preserve"> </w:t>
      </w:r>
    </w:p>
    <w:p w14:paraId="7376D810" w14:textId="77777777" w:rsidR="0051051D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843731">
        <w:rPr>
          <w:rFonts w:ascii="Arial" w:hAnsi="Arial" w:cs="Arial"/>
          <w:rtl/>
        </w:rPr>
        <w:t>وعلى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50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لسنة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2015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ف ي</w:t>
      </w:r>
      <w:r w:rsidRPr="00843731">
        <w:rPr>
          <w:rFonts w:ascii="Arial" w:eastAsia="Simplified Arabic" w:hAnsi="Arial" w:cs="Arial"/>
        </w:rPr>
        <w:t>3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ديسمبر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2015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بالمحكمة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الدستورية،  </w:t>
      </w:r>
    </w:p>
    <w:p w14:paraId="16FCBC55" w14:textId="67389689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و</w:t>
      </w:r>
      <w:r w:rsidRPr="00843731">
        <w:rPr>
          <w:rFonts w:ascii="Arial" w:hAnsi="Arial" w:cs="Arial"/>
          <w:rtl/>
        </w:rPr>
        <w:t>على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22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لسنة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2016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في </w:t>
      </w:r>
      <w:r w:rsidRPr="00843731">
        <w:rPr>
          <w:rFonts w:ascii="Arial" w:hAnsi="Arial" w:cs="Arial"/>
        </w:rPr>
        <w:t>24</w:t>
      </w:r>
      <w:r w:rsidRPr="00843731">
        <w:rPr>
          <w:rFonts w:ascii="Arial" w:hAnsi="Arial" w:cs="Arial"/>
          <w:rtl/>
        </w:rPr>
        <w:t xml:space="preserve"> مارس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2016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بالحق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في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النفا</w:t>
      </w:r>
      <w:r w:rsidRPr="00843731">
        <w:rPr>
          <w:rFonts w:ascii="Arial" w:hAnsi="Arial" w:cs="Arial"/>
          <w:rtl/>
        </w:rPr>
        <w:t>ذ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إلى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المعلومة،</w:t>
      </w:r>
      <w:r w:rsidRPr="00843731">
        <w:rPr>
          <w:rFonts w:ascii="Arial" w:eastAsia="Simplified Arabic" w:hAnsi="Arial" w:cs="Arial"/>
          <w:rtl/>
        </w:rPr>
        <w:t xml:space="preserve"> </w:t>
      </w:r>
    </w:p>
    <w:p w14:paraId="78D1BC94" w14:textId="29AA94C1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eastAsia="Sakkal Majalla" w:hAnsi="Arial" w:cs="Arial"/>
          <w:b/>
        </w:rPr>
        <w:t xml:space="preserve"> </w:t>
      </w:r>
      <w:r w:rsidRPr="00843731">
        <w:rPr>
          <w:rFonts w:ascii="Arial" w:hAnsi="Arial" w:cs="Arial"/>
          <w:rtl/>
        </w:rPr>
        <w:t>وعلى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34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لسنة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2016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في </w:t>
      </w:r>
      <w:r w:rsidRPr="00843731">
        <w:rPr>
          <w:rFonts w:ascii="Arial" w:hAnsi="Arial" w:cs="Arial"/>
        </w:rPr>
        <w:t>28</w:t>
      </w:r>
      <w:r w:rsidRPr="00843731">
        <w:rPr>
          <w:rFonts w:ascii="Arial" w:hAnsi="Arial" w:cs="Arial"/>
          <w:rtl/>
        </w:rPr>
        <w:t xml:space="preserve"> أفريل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eastAsia="Simplified Arabic" w:hAnsi="Arial" w:cs="Arial"/>
        </w:rPr>
        <w:t>2016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بالمجلس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الأعلى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للقضاء، </w:t>
      </w:r>
    </w:p>
    <w:p w14:paraId="213C6058" w14:textId="480F4C77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>وعلى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</w:rPr>
        <w:t>10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لسنة </w:t>
      </w:r>
      <w:r w:rsidRPr="00843731">
        <w:rPr>
          <w:rFonts w:ascii="Arial" w:hAnsi="Arial" w:cs="Arial"/>
        </w:rPr>
        <w:t>2017</w:t>
      </w:r>
      <w:r>
        <w:rPr>
          <w:rFonts w:ascii="Arial" w:hAnsi="Arial" w:cs="Arial"/>
          <w:rtl/>
        </w:rPr>
        <w:t xml:space="preserve"> المؤر</w:t>
      </w:r>
      <w:r w:rsidRPr="00843731">
        <w:rPr>
          <w:rFonts w:ascii="Arial" w:hAnsi="Arial" w:cs="Arial"/>
          <w:rtl/>
        </w:rPr>
        <w:t>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في </w:t>
      </w:r>
      <w:r w:rsidRPr="00843731">
        <w:rPr>
          <w:rFonts w:ascii="Arial" w:hAnsi="Arial" w:cs="Arial"/>
        </w:rPr>
        <w:t>7</w:t>
      </w:r>
      <w:r w:rsidRPr="00843731">
        <w:rPr>
          <w:rFonts w:ascii="Arial" w:hAnsi="Arial" w:cs="Arial"/>
          <w:rtl/>
        </w:rPr>
        <w:t xml:space="preserve"> مار س</w:t>
      </w:r>
      <w:r w:rsidRPr="00843731">
        <w:rPr>
          <w:rFonts w:ascii="Arial" w:hAnsi="Arial" w:cs="Arial"/>
        </w:rPr>
        <w:t>2017</w:t>
      </w:r>
      <w:r w:rsidRPr="00843731">
        <w:rPr>
          <w:rFonts w:ascii="Arial" w:hAnsi="Arial" w:cs="Arial"/>
          <w:rtl/>
        </w:rPr>
        <w:t>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بالإبلاغ عن الفساد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وحماية المبلغين،  </w:t>
      </w:r>
    </w:p>
    <w:p w14:paraId="2448DD12" w14:textId="163836FD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وعلى القانون الأساسي عدد </w:t>
      </w:r>
      <w:r w:rsidRPr="00843731">
        <w:rPr>
          <w:rFonts w:ascii="Arial" w:hAnsi="Arial" w:cs="Arial"/>
        </w:rPr>
        <w:t>42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2017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30</w:t>
      </w:r>
      <w:r w:rsidRPr="00843731">
        <w:rPr>
          <w:rFonts w:ascii="Arial" w:hAnsi="Arial" w:cs="Arial"/>
          <w:rtl/>
        </w:rPr>
        <w:t xml:space="preserve"> ماي </w:t>
      </w:r>
      <w:r w:rsidRPr="00843731">
        <w:rPr>
          <w:rFonts w:ascii="Arial" w:hAnsi="Arial" w:cs="Arial"/>
        </w:rPr>
        <w:t>2017</w:t>
      </w:r>
      <w:r w:rsidRPr="00843731">
        <w:rPr>
          <w:rFonts w:ascii="Arial" w:hAnsi="Arial" w:cs="Arial"/>
          <w:rtl/>
        </w:rPr>
        <w:t xml:space="preserve"> المتعلق بالموافقة على انضمام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>ال</w:t>
      </w:r>
      <w:r>
        <w:rPr>
          <w:rFonts w:ascii="Arial" w:hAnsi="Arial" w:cs="Arial"/>
          <w:rtl/>
        </w:rPr>
        <w:t xml:space="preserve">جمهورية التونسية إلى الاتفاقية </w:t>
      </w:r>
      <w:r w:rsidRPr="00843731">
        <w:rPr>
          <w:rFonts w:ascii="Arial" w:hAnsi="Arial" w:cs="Arial"/>
          <w:rtl/>
        </w:rPr>
        <w:t xml:space="preserve">رقم </w:t>
      </w:r>
      <w:r w:rsidRPr="00843731">
        <w:rPr>
          <w:rFonts w:ascii="Arial" w:hAnsi="Arial" w:cs="Arial"/>
        </w:rPr>
        <w:t>108</w:t>
      </w:r>
      <w:r w:rsidRPr="00843731">
        <w:rPr>
          <w:rFonts w:ascii="Arial" w:hAnsi="Arial" w:cs="Arial"/>
          <w:rtl/>
        </w:rPr>
        <w:t xml:space="preserve"> لمجلس أوروبا المتعلق بحماية الأشخاص تجاه المعالجة الآلية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للمعطيات ذات الطابع الشخصي وبروتوكولها الإضافي رقم </w:t>
      </w:r>
      <w:r w:rsidRPr="00843731">
        <w:rPr>
          <w:rFonts w:ascii="Arial" w:hAnsi="Arial" w:cs="Arial"/>
        </w:rPr>
        <w:t>181</w:t>
      </w:r>
      <w:r>
        <w:rPr>
          <w:rFonts w:ascii="Arial" w:hAnsi="Arial" w:cs="Arial"/>
          <w:rtl/>
        </w:rPr>
        <w:t xml:space="preserve"> الخاص بسلطات الم</w:t>
      </w:r>
      <w:r w:rsidRPr="00843731">
        <w:rPr>
          <w:rFonts w:ascii="Arial" w:hAnsi="Arial" w:cs="Arial"/>
          <w:rtl/>
        </w:rPr>
        <w:t>ر</w:t>
      </w:r>
      <w:r>
        <w:rPr>
          <w:rFonts w:ascii="Arial" w:hAnsi="Arial" w:cs="Arial" w:hint="cs"/>
          <w:rtl/>
        </w:rPr>
        <w:t>ا</w:t>
      </w:r>
      <w:r w:rsidRPr="00843731">
        <w:rPr>
          <w:rFonts w:ascii="Arial" w:hAnsi="Arial" w:cs="Arial"/>
          <w:rtl/>
        </w:rPr>
        <w:t>قبة وا</w:t>
      </w:r>
      <w:r>
        <w:rPr>
          <w:rFonts w:ascii="Arial" w:hAnsi="Arial" w:cs="Arial"/>
          <w:rtl/>
        </w:rPr>
        <w:t>نسياب وتدفق المعطيات عبر الحدود</w:t>
      </w:r>
      <w:r w:rsidRPr="00843731">
        <w:rPr>
          <w:rFonts w:ascii="Arial" w:hAnsi="Arial" w:cs="Arial"/>
          <w:rtl/>
        </w:rPr>
        <w:t xml:space="preserve">، </w:t>
      </w:r>
    </w:p>
    <w:p w14:paraId="1A55D1DC" w14:textId="673F9779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>وعلى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</w:t>
      </w:r>
      <w:r>
        <w:rPr>
          <w:rFonts w:ascii="Arial" w:hAnsi="Arial" w:cs="Arial"/>
          <w:rtl/>
        </w:rPr>
        <w:t>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</w:rPr>
        <w:t>59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لسنة </w:t>
      </w:r>
      <w:r w:rsidRPr="00843731">
        <w:rPr>
          <w:rFonts w:ascii="Arial" w:hAnsi="Arial" w:cs="Arial"/>
        </w:rPr>
        <w:t>2017</w:t>
      </w:r>
      <w:r w:rsidRPr="00843731">
        <w:rPr>
          <w:rFonts w:ascii="Arial" w:hAnsi="Arial" w:cs="Arial"/>
          <w:rtl/>
        </w:rPr>
        <w:t xml:space="preserve"> 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في </w:t>
      </w:r>
      <w:r w:rsidRPr="00843731">
        <w:rPr>
          <w:rFonts w:ascii="Arial" w:hAnsi="Arial" w:cs="Arial"/>
        </w:rPr>
        <w:t>24</w:t>
      </w:r>
      <w:r w:rsidRPr="00843731">
        <w:rPr>
          <w:rFonts w:ascii="Arial" w:hAnsi="Arial" w:cs="Arial"/>
          <w:rtl/>
        </w:rPr>
        <w:t xml:space="preserve"> أوت </w:t>
      </w:r>
      <w:r w:rsidRPr="00843731">
        <w:rPr>
          <w:rFonts w:ascii="Arial" w:hAnsi="Arial" w:cs="Arial"/>
        </w:rPr>
        <w:t>2017</w:t>
      </w:r>
      <w:r w:rsidRPr="00843731">
        <w:rPr>
          <w:rFonts w:ascii="Arial" w:hAnsi="Arial" w:cs="Arial"/>
          <w:rtl/>
        </w:rPr>
        <w:t>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بهيئة الحوكمة الرشيدة ومكافحة الفساد، </w:t>
      </w:r>
    </w:p>
    <w:p w14:paraId="6960A1FC" w14:textId="05A24AFA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وعلى القانون الأساسي عدد </w:t>
      </w:r>
      <w:r w:rsidRPr="00843731">
        <w:rPr>
          <w:rFonts w:ascii="Arial" w:hAnsi="Arial" w:cs="Arial"/>
        </w:rPr>
        <w:t>29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9</w:t>
      </w:r>
      <w:r w:rsidRPr="00843731">
        <w:rPr>
          <w:rFonts w:ascii="Arial" w:hAnsi="Arial" w:cs="Arial"/>
          <w:rtl/>
        </w:rPr>
        <w:t xml:space="preserve"> ماي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المتعلق بمجلة الجماعات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المحلية، </w:t>
      </w:r>
    </w:p>
    <w:p w14:paraId="3B33422C" w14:textId="4A9158AC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>وعلى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القانو</w:t>
      </w:r>
      <w:r w:rsidRPr="00843731">
        <w:rPr>
          <w:rFonts w:ascii="Arial" w:hAnsi="Arial" w:cs="Arial"/>
          <w:rtl/>
        </w:rPr>
        <w:t>ن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الأساسي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عد د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</w:rPr>
        <w:t>47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لسنة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المؤرخ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في </w:t>
      </w:r>
      <w:r w:rsidRPr="00843731">
        <w:rPr>
          <w:rFonts w:ascii="Arial" w:hAnsi="Arial" w:cs="Arial"/>
        </w:rPr>
        <w:t>7</w:t>
      </w:r>
      <w:r w:rsidRPr="00843731">
        <w:rPr>
          <w:rFonts w:ascii="Arial" w:hAnsi="Arial" w:cs="Arial"/>
          <w:rtl/>
        </w:rPr>
        <w:t xml:space="preserve"> أوت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المتعلق</w:t>
      </w:r>
      <w:r w:rsidRPr="00843731">
        <w:rPr>
          <w:rFonts w:ascii="Arial" w:eastAsia="Simplified Arabic" w:hAnsi="Arial" w:cs="Arial"/>
          <w:rtl/>
        </w:rPr>
        <w:t xml:space="preserve"> </w:t>
      </w:r>
      <w:r>
        <w:rPr>
          <w:rFonts w:ascii="Arial" w:hAnsi="Arial" w:cs="Arial"/>
          <w:rtl/>
        </w:rPr>
        <w:t>بالأحكام المشتركة بين</w:t>
      </w:r>
      <w:r>
        <w:rPr>
          <w:rFonts w:ascii="Arial" w:hAnsi="Arial" w:cs="Arial" w:hint="cs"/>
          <w:rtl/>
        </w:rPr>
        <w:t xml:space="preserve"> ا</w:t>
      </w:r>
      <w:r w:rsidRPr="00843731">
        <w:rPr>
          <w:rFonts w:ascii="Arial" w:hAnsi="Arial" w:cs="Arial"/>
          <w:rtl/>
        </w:rPr>
        <w:t xml:space="preserve">لهيئات الدستورية المستقلة،  </w:t>
      </w:r>
    </w:p>
    <w:p w14:paraId="387E74F7" w14:textId="5815836C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وعلى القانون عد د </w:t>
      </w:r>
      <w:r w:rsidRPr="00843731">
        <w:rPr>
          <w:rFonts w:ascii="Arial" w:hAnsi="Arial" w:cs="Arial"/>
        </w:rPr>
        <w:t>16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2008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25</w:t>
      </w:r>
      <w:r w:rsidRPr="00843731">
        <w:rPr>
          <w:rFonts w:ascii="Arial" w:hAnsi="Arial" w:cs="Arial"/>
          <w:rtl/>
        </w:rPr>
        <w:t xml:space="preserve"> فيفري </w:t>
      </w:r>
      <w:r w:rsidRPr="00843731">
        <w:rPr>
          <w:rFonts w:ascii="Arial" w:hAnsi="Arial" w:cs="Arial"/>
        </w:rPr>
        <w:t>2008</w:t>
      </w:r>
      <w:r w:rsidRPr="00843731">
        <w:rPr>
          <w:rFonts w:ascii="Arial" w:hAnsi="Arial" w:cs="Arial"/>
          <w:rtl/>
        </w:rPr>
        <w:t xml:space="preserve"> المتعلق بالموافقة على اتفاقية الأمم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المتحدة لمكافحة الفساد، </w:t>
      </w:r>
    </w:p>
    <w:p w14:paraId="6659FF8B" w14:textId="1CD1F25A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وعلى القانون عدد </w:t>
      </w:r>
      <w:r w:rsidRPr="00843731">
        <w:rPr>
          <w:rFonts w:ascii="Arial" w:hAnsi="Arial" w:cs="Arial"/>
        </w:rPr>
        <w:t>46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1</w:t>
      </w:r>
      <w:r w:rsidRPr="00843731">
        <w:rPr>
          <w:rFonts w:ascii="Arial" w:hAnsi="Arial" w:cs="Arial"/>
          <w:rtl/>
        </w:rPr>
        <w:t xml:space="preserve"> أوت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المتعلق بالتصريح بالمكاسب والمصالح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ومكافحة الاث</w:t>
      </w:r>
      <w:r>
        <w:rPr>
          <w:rFonts w:ascii="Arial" w:hAnsi="Arial" w:cs="Arial" w:hint="cs"/>
          <w:rtl/>
        </w:rPr>
        <w:t xml:space="preserve">راء </w:t>
      </w:r>
      <w:r w:rsidRPr="00843731">
        <w:rPr>
          <w:rFonts w:ascii="Arial" w:hAnsi="Arial" w:cs="Arial"/>
          <w:rtl/>
        </w:rPr>
        <w:t xml:space="preserve">غير المشروع وتضارب المصالح وخاصة الفصل </w:t>
      </w:r>
      <w:r w:rsidRPr="00843731">
        <w:rPr>
          <w:rFonts w:ascii="Arial" w:hAnsi="Arial" w:cs="Arial"/>
        </w:rPr>
        <w:t>8</w:t>
      </w:r>
      <w:r w:rsidRPr="00843731">
        <w:rPr>
          <w:rFonts w:ascii="Arial" w:hAnsi="Arial" w:cs="Arial"/>
          <w:rtl/>
        </w:rPr>
        <w:t xml:space="preserve"> منه،  </w:t>
      </w:r>
    </w:p>
    <w:p w14:paraId="3D4B38E4" w14:textId="77777777" w:rsidR="0051051D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843731">
        <w:rPr>
          <w:rFonts w:ascii="Arial" w:hAnsi="Arial" w:cs="Arial"/>
          <w:rtl/>
        </w:rPr>
        <w:t xml:space="preserve">وعلى المرسوم </w:t>
      </w:r>
      <w:proofErr w:type="spellStart"/>
      <w:r w:rsidRPr="00843731">
        <w:rPr>
          <w:rFonts w:ascii="Arial" w:hAnsi="Arial" w:cs="Arial"/>
          <w:rtl/>
        </w:rPr>
        <w:t>الإطاري</w:t>
      </w:r>
      <w:proofErr w:type="spellEnd"/>
      <w:r w:rsidRPr="00843731">
        <w:rPr>
          <w:rFonts w:ascii="Arial" w:hAnsi="Arial" w:cs="Arial"/>
          <w:rtl/>
        </w:rPr>
        <w:t xml:space="preserve"> عدد </w:t>
      </w:r>
      <w:r w:rsidRPr="00843731">
        <w:rPr>
          <w:rFonts w:ascii="Arial" w:hAnsi="Arial" w:cs="Arial"/>
        </w:rPr>
        <w:t>120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2011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14</w:t>
      </w:r>
      <w:r w:rsidRPr="00843731">
        <w:rPr>
          <w:rFonts w:ascii="Arial" w:hAnsi="Arial" w:cs="Arial"/>
          <w:rtl/>
        </w:rPr>
        <w:t xml:space="preserve"> نوفمبر </w:t>
      </w:r>
      <w:r w:rsidRPr="00843731">
        <w:rPr>
          <w:rFonts w:ascii="Arial" w:hAnsi="Arial" w:cs="Arial"/>
        </w:rPr>
        <w:t>2011</w:t>
      </w:r>
      <w:r w:rsidRPr="00843731">
        <w:rPr>
          <w:rFonts w:ascii="Arial" w:hAnsi="Arial" w:cs="Arial"/>
          <w:rtl/>
        </w:rPr>
        <w:t xml:space="preserve"> المتعلق بمكافحة الفساد،  </w:t>
      </w:r>
    </w:p>
    <w:p w14:paraId="25AD7334" w14:textId="09D266A3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وعلى الأمر عدد </w:t>
      </w:r>
      <w:r w:rsidRPr="00843731">
        <w:rPr>
          <w:rFonts w:ascii="Arial" w:hAnsi="Arial" w:cs="Arial"/>
        </w:rPr>
        <w:t>2033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2008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19</w:t>
      </w:r>
      <w:r w:rsidRPr="00843731">
        <w:rPr>
          <w:rFonts w:ascii="Arial" w:hAnsi="Arial" w:cs="Arial"/>
          <w:rtl/>
        </w:rPr>
        <w:t xml:space="preserve"> ماي </w:t>
      </w:r>
      <w:r w:rsidRPr="00843731">
        <w:rPr>
          <w:rFonts w:ascii="Arial" w:hAnsi="Arial" w:cs="Arial"/>
        </w:rPr>
        <w:t>2008</w:t>
      </w:r>
      <w:r w:rsidRPr="00843731">
        <w:rPr>
          <w:rFonts w:ascii="Arial" w:hAnsi="Arial" w:cs="Arial"/>
          <w:rtl/>
        </w:rPr>
        <w:t xml:space="preserve"> المتعلق بنشر اتفاقية الأمم المتحدة لمكافحة الفساد، </w:t>
      </w:r>
    </w:p>
    <w:p w14:paraId="2CCAA762" w14:textId="6ED35A48" w:rsidR="0051051D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843731">
        <w:rPr>
          <w:rFonts w:ascii="Arial" w:eastAsia="Sakkal Majalla" w:hAnsi="Arial" w:cs="Arial"/>
          <w:b/>
        </w:rPr>
        <w:t xml:space="preserve"> </w:t>
      </w:r>
      <w:r w:rsidRPr="00843731">
        <w:rPr>
          <w:rFonts w:ascii="Arial" w:hAnsi="Arial" w:cs="Arial"/>
          <w:rtl/>
        </w:rPr>
        <w:t xml:space="preserve">وعلى الأمر عدد </w:t>
      </w:r>
      <w:r w:rsidRPr="00843731">
        <w:rPr>
          <w:rFonts w:ascii="Arial" w:hAnsi="Arial" w:cs="Arial"/>
        </w:rPr>
        <w:t>818</w:t>
      </w:r>
      <w:r w:rsidRPr="00843731">
        <w:rPr>
          <w:rFonts w:ascii="Arial" w:hAnsi="Arial" w:cs="Arial"/>
          <w:rtl/>
        </w:rPr>
        <w:t xml:space="preserve"> لسنة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المؤرخ في </w:t>
      </w:r>
      <w:r w:rsidRPr="00843731">
        <w:rPr>
          <w:rFonts w:ascii="Arial" w:hAnsi="Arial" w:cs="Arial"/>
        </w:rPr>
        <w:t>11</w:t>
      </w:r>
      <w:r w:rsidRPr="00843731">
        <w:rPr>
          <w:rFonts w:ascii="Arial" w:hAnsi="Arial" w:cs="Arial"/>
          <w:rtl/>
        </w:rPr>
        <w:t xml:space="preserve"> أكتوبر </w:t>
      </w:r>
      <w:r w:rsidRPr="00843731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المتعلق بضبط أنموذج التصريح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>بالمكاسب والمصالح والحد الأدنى للمكاسب والقرو</w:t>
      </w:r>
      <w:r>
        <w:rPr>
          <w:rFonts w:ascii="Arial" w:hAnsi="Arial" w:cs="Arial"/>
          <w:rtl/>
        </w:rPr>
        <w:t xml:space="preserve">ض والهدايا الواجب التصريح بها، </w:t>
      </w:r>
    </w:p>
    <w:p w14:paraId="3D3B7FBB" w14:textId="77777777" w:rsidR="0051051D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وعلى ال</w:t>
      </w:r>
      <w:r>
        <w:rPr>
          <w:rFonts w:ascii="Arial" w:hAnsi="Arial" w:cs="Arial" w:hint="cs"/>
          <w:rtl/>
        </w:rPr>
        <w:t>رأ</w:t>
      </w:r>
      <w:r w:rsidRPr="00843731">
        <w:rPr>
          <w:rFonts w:ascii="Arial" w:hAnsi="Arial" w:cs="Arial"/>
          <w:rtl/>
        </w:rPr>
        <w:t xml:space="preserve">ي المطابق للهيئة الوطنية لحماية المعطيات الشخصية،  </w:t>
      </w:r>
    </w:p>
    <w:p w14:paraId="7172DDF9" w14:textId="2EA00147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hAnsi="Arial" w:cs="Arial"/>
          <w:rtl/>
        </w:rPr>
        <w:t xml:space="preserve">وعلى أري المحكمة الإدارية.  </w:t>
      </w:r>
    </w:p>
    <w:p w14:paraId="5EBA9DEE" w14:textId="77777777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51051D">
        <w:rPr>
          <w:rFonts w:ascii="Arial" w:eastAsia="Arial" w:hAnsi="Arial" w:cs="Arial"/>
          <w:rtl/>
        </w:rPr>
        <w:t>يصدر الأمر الحكومي الآتي نصه</w:t>
      </w:r>
      <w:r w:rsidRPr="00843731">
        <w:rPr>
          <w:rFonts w:ascii="Arial" w:eastAsia="Arial" w:hAnsi="Arial" w:cs="Arial"/>
          <w:b/>
          <w:bCs/>
          <w:rtl/>
        </w:rPr>
        <w:t xml:space="preserve">:  </w:t>
      </w:r>
    </w:p>
    <w:p w14:paraId="384992B2" w14:textId="66E78035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>
        <w:rPr>
          <w:rFonts w:ascii="Arial" w:eastAsia="Simplified Arabic" w:hAnsi="Arial" w:cs="Arial"/>
          <w:b/>
          <w:bCs/>
          <w:rtl/>
        </w:rPr>
        <w:t>الفصل الأول</w:t>
      </w:r>
      <w:r>
        <w:rPr>
          <w:rFonts w:ascii="Arial" w:eastAsia="Simplified Arabic" w:hAnsi="Arial" w:cs="Arial" w:hint="cs"/>
          <w:b/>
          <w:bCs/>
          <w:rtl/>
        </w:rPr>
        <w:t xml:space="preserve"> – </w:t>
      </w:r>
      <w:r w:rsidRPr="0051051D">
        <w:rPr>
          <w:rFonts w:ascii="Arial" w:eastAsia="Simplified Arabic" w:hAnsi="Arial" w:cs="Arial" w:hint="cs"/>
          <w:rtl/>
        </w:rPr>
        <w:t>يهدف</w:t>
      </w:r>
      <w:r w:rsidRPr="00843731">
        <w:rPr>
          <w:rFonts w:ascii="Arial" w:hAnsi="Arial" w:cs="Arial"/>
          <w:rtl/>
        </w:rPr>
        <w:t xml:space="preserve"> هذا الأمر الحكومي الى ضب</w:t>
      </w:r>
      <w:r w:rsidR="00370138">
        <w:rPr>
          <w:rFonts w:ascii="Arial" w:hAnsi="Arial" w:cs="Arial" w:hint="cs"/>
          <w:rtl/>
        </w:rPr>
        <w:t xml:space="preserve">ط </w:t>
      </w:r>
      <w:hyperlink r:id="rId8" w:history="1">
        <w:r w:rsidR="00370138" w:rsidRPr="00370138">
          <w:rPr>
            <w:rStyle w:val="Lienhypertexte"/>
            <w:rFonts w:ascii="Arial" w:hAnsi="Arial" w:cs="Arial" w:hint="cs"/>
            <w:rtl/>
          </w:rPr>
          <w:t xml:space="preserve">أنموذج </w:t>
        </w:r>
        <w:r w:rsidRPr="00370138">
          <w:rPr>
            <w:rStyle w:val="Lienhypertexte"/>
            <w:rFonts w:ascii="Arial" w:hAnsi="Arial" w:cs="Arial"/>
            <w:rtl/>
          </w:rPr>
          <w:t>نشر مضمون التصريح بالمكاسب والمصالح</w:t>
        </w:r>
      </w:hyperlink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طبقا لأحكام الفصل </w:t>
      </w:r>
      <w:r w:rsidRPr="00843731">
        <w:rPr>
          <w:rFonts w:ascii="Arial" w:hAnsi="Arial" w:cs="Arial"/>
        </w:rPr>
        <w:t>8</w:t>
      </w:r>
      <w:r w:rsidRPr="00843731">
        <w:rPr>
          <w:rFonts w:ascii="Arial" w:hAnsi="Arial" w:cs="Arial"/>
          <w:rtl/>
        </w:rPr>
        <w:t xml:space="preserve"> من </w:t>
      </w:r>
      <w:hyperlink r:id="rId9" w:history="1">
        <w:r w:rsidRPr="00370138">
          <w:rPr>
            <w:rStyle w:val="Lienhypertexte"/>
            <w:rFonts w:ascii="Arial" w:hAnsi="Arial" w:cs="Arial"/>
            <w:rtl/>
          </w:rPr>
          <w:t xml:space="preserve">القانون عدد </w:t>
        </w:r>
        <w:r w:rsidRPr="00370138">
          <w:rPr>
            <w:rStyle w:val="Lienhypertexte"/>
            <w:rFonts w:ascii="Arial" w:hAnsi="Arial" w:cs="Arial"/>
          </w:rPr>
          <w:t>46</w:t>
        </w:r>
        <w:r w:rsidRPr="00370138">
          <w:rPr>
            <w:rStyle w:val="Lienhypertexte"/>
            <w:rFonts w:ascii="Arial" w:hAnsi="Arial" w:cs="Arial"/>
            <w:rtl/>
          </w:rPr>
          <w:t xml:space="preserve"> لسنة </w:t>
        </w:r>
        <w:r w:rsidRPr="00370138">
          <w:rPr>
            <w:rStyle w:val="Lienhypertexte"/>
            <w:rFonts w:ascii="Arial" w:hAnsi="Arial" w:cs="Arial"/>
          </w:rPr>
          <w:t>2018</w:t>
        </w:r>
        <w:r w:rsidRPr="00370138">
          <w:rPr>
            <w:rStyle w:val="Lienhypertexte"/>
            <w:rFonts w:ascii="Arial" w:hAnsi="Arial" w:cs="Arial"/>
            <w:rtl/>
          </w:rPr>
          <w:t xml:space="preserve"> المؤرخ في </w:t>
        </w:r>
        <w:r w:rsidRPr="00370138">
          <w:rPr>
            <w:rStyle w:val="Lienhypertexte"/>
            <w:rFonts w:ascii="Arial" w:hAnsi="Arial" w:cs="Arial"/>
          </w:rPr>
          <w:t>1</w:t>
        </w:r>
        <w:r w:rsidRPr="00370138">
          <w:rPr>
            <w:rStyle w:val="Lienhypertexte"/>
            <w:rFonts w:ascii="Arial" w:hAnsi="Arial" w:cs="Arial"/>
            <w:rtl/>
          </w:rPr>
          <w:t xml:space="preserve"> اوت </w:t>
        </w:r>
        <w:r w:rsidRPr="00370138">
          <w:rPr>
            <w:rStyle w:val="Lienhypertexte"/>
            <w:rFonts w:ascii="Arial" w:hAnsi="Arial" w:cs="Arial"/>
          </w:rPr>
          <w:t>2018</w:t>
        </w:r>
      </w:hyperlink>
      <w:r w:rsidRPr="00843731">
        <w:rPr>
          <w:rFonts w:ascii="Arial" w:hAnsi="Arial" w:cs="Arial"/>
          <w:rtl/>
        </w:rPr>
        <w:t xml:space="preserve"> المشار إليه أعلاه. </w:t>
      </w:r>
    </w:p>
    <w:p w14:paraId="798D8B54" w14:textId="3EB2D5FE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51051D">
        <w:rPr>
          <w:rFonts w:ascii="Arial" w:eastAsia="Simplified Arabic" w:hAnsi="Arial" w:cs="Arial"/>
          <w:b/>
          <w:bCs/>
          <w:rtl/>
        </w:rPr>
        <w:t xml:space="preserve">الفصل </w:t>
      </w:r>
      <w:r>
        <w:rPr>
          <w:rFonts w:ascii="Arial" w:eastAsia="Simplified Arabic" w:hAnsi="Arial" w:cs="Arial" w:hint="cs"/>
          <w:b/>
          <w:bCs/>
          <w:rtl/>
        </w:rPr>
        <w:t xml:space="preserve">2 </w:t>
      </w:r>
      <w:r>
        <w:rPr>
          <w:rFonts w:ascii="Arial" w:eastAsia="Simplified Arabic" w:hAnsi="Arial" w:cs="Arial"/>
          <w:b/>
          <w:bCs/>
          <w:rtl/>
        </w:rPr>
        <w:t>–</w:t>
      </w:r>
      <w:r>
        <w:rPr>
          <w:rFonts w:ascii="Arial" w:eastAsia="Simplified Arabic" w:hAnsi="Arial" w:cs="Arial" w:hint="cs"/>
          <w:b/>
          <w:bCs/>
          <w:rtl/>
        </w:rPr>
        <w:t xml:space="preserve"> </w:t>
      </w:r>
      <w:r w:rsidRPr="0051051D">
        <w:rPr>
          <w:rFonts w:ascii="Arial" w:eastAsia="Simplified Arabic" w:hAnsi="Arial" w:cs="Arial"/>
          <w:rtl/>
        </w:rPr>
        <w:t>تتولى هيئة الحوكمة الرشيدة ومكافحة الفساد نشر مضمون التصريح بالم</w:t>
      </w:r>
      <w:r>
        <w:rPr>
          <w:rFonts w:ascii="Arial" w:eastAsia="Simplified Arabic" w:hAnsi="Arial" w:cs="Arial"/>
          <w:rtl/>
        </w:rPr>
        <w:t>كاسب والمصالح على موقعها الالكت</w:t>
      </w:r>
      <w:r w:rsidRPr="0051051D">
        <w:rPr>
          <w:rFonts w:ascii="Arial" w:eastAsia="Simplified Arabic" w:hAnsi="Arial" w:cs="Arial"/>
          <w:rtl/>
        </w:rPr>
        <w:t>روني بالنسبة للأشخاص</w:t>
      </w:r>
      <w:r w:rsidRPr="0051051D">
        <w:rPr>
          <w:rFonts w:ascii="Arial" w:hAnsi="Arial" w:cs="Arial"/>
          <w:rtl/>
        </w:rPr>
        <w:t xml:space="preserve"> ا</w:t>
      </w:r>
      <w:r w:rsidRPr="00843731">
        <w:rPr>
          <w:rFonts w:ascii="Arial" w:hAnsi="Arial" w:cs="Arial"/>
          <w:rtl/>
        </w:rPr>
        <w:t xml:space="preserve">لمنصوص عليهم بالأعداد </w:t>
      </w:r>
      <w:r w:rsidRPr="00843731">
        <w:rPr>
          <w:rFonts w:ascii="Arial" w:hAnsi="Arial" w:cs="Arial"/>
        </w:rPr>
        <w:t>1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و</w:t>
      </w:r>
      <w:r w:rsidRPr="00843731">
        <w:rPr>
          <w:rFonts w:ascii="Arial" w:hAnsi="Arial" w:cs="Arial"/>
        </w:rPr>
        <w:t>2</w:t>
      </w:r>
      <w:r w:rsidRPr="00843731">
        <w:rPr>
          <w:rFonts w:ascii="Arial" w:hAnsi="Arial" w:cs="Arial"/>
          <w:rtl/>
        </w:rPr>
        <w:t xml:space="preserve"> و</w:t>
      </w:r>
      <w:r w:rsidRPr="00843731">
        <w:rPr>
          <w:rFonts w:ascii="Arial" w:hAnsi="Arial" w:cs="Arial"/>
        </w:rPr>
        <w:t>3</w:t>
      </w:r>
      <w:r w:rsidRPr="00843731">
        <w:rPr>
          <w:rFonts w:ascii="Arial" w:eastAsia="Simplified Arabic" w:hAnsi="Arial" w:cs="Arial" w:hint="cs"/>
          <w:rtl/>
        </w:rPr>
        <w:t xml:space="preserve"> </w:t>
      </w:r>
      <w:r w:rsidRPr="00843731">
        <w:rPr>
          <w:rFonts w:ascii="Arial" w:hAnsi="Arial" w:cs="Arial" w:hint="cs"/>
          <w:rtl/>
        </w:rPr>
        <w:t>و</w:t>
      </w:r>
      <w:r w:rsidRPr="00843731">
        <w:rPr>
          <w:rFonts w:ascii="Arial" w:hAnsi="Arial" w:cs="Arial"/>
        </w:rPr>
        <w:t>4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و</w:t>
      </w:r>
      <w:r w:rsidRPr="00843731">
        <w:rPr>
          <w:rFonts w:ascii="Arial" w:hAnsi="Arial" w:cs="Arial"/>
        </w:rPr>
        <w:t>5</w:t>
      </w:r>
      <w:r w:rsidRPr="00843731">
        <w:rPr>
          <w:rFonts w:ascii="Arial" w:eastAsia="Simplified Arabic" w:hAnsi="Arial" w:cs="Arial" w:hint="cs"/>
          <w:rtl/>
        </w:rPr>
        <w:t xml:space="preserve"> </w:t>
      </w:r>
      <w:r w:rsidRPr="00843731">
        <w:rPr>
          <w:rFonts w:ascii="Arial" w:hAnsi="Arial" w:cs="Arial" w:hint="cs"/>
          <w:rtl/>
        </w:rPr>
        <w:t>و</w:t>
      </w:r>
      <w:r w:rsidRPr="00843731">
        <w:rPr>
          <w:rFonts w:ascii="Arial" w:hAnsi="Arial" w:cs="Arial"/>
        </w:rPr>
        <w:t>6</w:t>
      </w:r>
      <w:r w:rsidRPr="00843731">
        <w:rPr>
          <w:rFonts w:ascii="Arial" w:eastAsia="Simplified Arabic" w:hAnsi="Arial" w:cs="Arial"/>
          <w:rtl/>
        </w:rPr>
        <w:t xml:space="preserve"> </w:t>
      </w:r>
      <w:r w:rsidRPr="00843731">
        <w:rPr>
          <w:rFonts w:ascii="Arial" w:hAnsi="Arial" w:cs="Arial"/>
          <w:rtl/>
        </w:rPr>
        <w:t>و</w:t>
      </w:r>
      <w:r w:rsidRPr="00843731">
        <w:rPr>
          <w:rFonts w:ascii="Arial" w:hAnsi="Arial" w:cs="Arial"/>
        </w:rPr>
        <w:t>7</w:t>
      </w:r>
      <w:r w:rsidRPr="00843731">
        <w:rPr>
          <w:rFonts w:ascii="Arial" w:eastAsia="Simplified Arabic" w:hAnsi="Arial" w:cs="Arial" w:hint="cs"/>
          <w:rtl/>
        </w:rPr>
        <w:t xml:space="preserve"> </w:t>
      </w:r>
      <w:r w:rsidRPr="00843731">
        <w:rPr>
          <w:rFonts w:ascii="Arial" w:hAnsi="Arial" w:cs="Arial" w:hint="cs"/>
          <w:rtl/>
        </w:rPr>
        <w:t>و</w:t>
      </w:r>
      <w:r w:rsidRPr="00843731">
        <w:rPr>
          <w:rFonts w:ascii="Arial" w:hAnsi="Arial" w:cs="Arial"/>
        </w:rPr>
        <w:t>8</w:t>
      </w:r>
      <w:r w:rsidRPr="00843731">
        <w:rPr>
          <w:rFonts w:ascii="Arial" w:hAnsi="Arial" w:cs="Arial"/>
          <w:rtl/>
        </w:rPr>
        <w:t xml:space="preserve"> من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الفصل </w:t>
      </w:r>
      <w:r w:rsidRPr="00843731">
        <w:rPr>
          <w:rFonts w:ascii="Arial" w:hAnsi="Arial" w:cs="Arial"/>
        </w:rPr>
        <w:t>5</w:t>
      </w:r>
      <w:r w:rsidRPr="00843731">
        <w:rPr>
          <w:rFonts w:ascii="Arial" w:hAnsi="Arial" w:cs="Arial"/>
          <w:rtl/>
        </w:rPr>
        <w:t xml:space="preserve"> من </w:t>
      </w:r>
      <w:r w:rsidRPr="00370138">
        <w:rPr>
          <w:rFonts w:ascii="Arial" w:hAnsi="Arial" w:cs="Arial"/>
          <w:rtl/>
        </w:rPr>
        <w:t xml:space="preserve">القانون عدد </w:t>
      </w:r>
      <w:r w:rsidRPr="00370138">
        <w:rPr>
          <w:rFonts w:ascii="Arial" w:hAnsi="Arial" w:cs="Arial"/>
        </w:rPr>
        <w:t>46</w:t>
      </w:r>
      <w:r w:rsidRPr="00370138">
        <w:rPr>
          <w:rFonts w:ascii="Arial" w:hAnsi="Arial" w:cs="Arial"/>
          <w:rtl/>
        </w:rPr>
        <w:t xml:space="preserve"> لسنة </w:t>
      </w:r>
      <w:r w:rsidRPr="00370138">
        <w:rPr>
          <w:rFonts w:ascii="Arial" w:hAnsi="Arial" w:cs="Arial"/>
        </w:rPr>
        <w:t>2018</w:t>
      </w:r>
      <w:r w:rsidRPr="00370138">
        <w:rPr>
          <w:rFonts w:ascii="Arial" w:hAnsi="Arial" w:cs="Arial"/>
          <w:rtl/>
        </w:rPr>
        <w:t xml:space="preserve"> المؤرخ في </w:t>
      </w:r>
      <w:r w:rsidRPr="00370138">
        <w:rPr>
          <w:rFonts w:ascii="Arial" w:hAnsi="Arial" w:cs="Arial"/>
        </w:rPr>
        <w:t>1</w:t>
      </w:r>
      <w:r w:rsidRPr="00370138">
        <w:rPr>
          <w:rFonts w:ascii="Arial" w:hAnsi="Arial" w:cs="Arial"/>
          <w:rtl/>
        </w:rPr>
        <w:t xml:space="preserve"> أوت </w:t>
      </w:r>
      <w:r w:rsidRPr="00370138">
        <w:rPr>
          <w:rFonts w:ascii="Arial" w:hAnsi="Arial" w:cs="Arial"/>
        </w:rPr>
        <w:t>2018</w:t>
      </w:r>
      <w:r w:rsidRPr="00843731">
        <w:rPr>
          <w:rFonts w:ascii="Arial" w:hAnsi="Arial" w:cs="Arial"/>
          <w:rtl/>
        </w:rPr>
        <w:t xml:space="preserve"> المشار اليه أعلاه وفق الأنموذج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>الملحق بهذا الأمر الحكومي</w:t>
      </w:r>
      <w:r w:rsidRPr="00843731">
        <w:rPr>
          <w:rFonts w:ascii="Arial" w:eastAsia="Times New Roman" w:hAnsi="Arial" w:cs="Arial"/>
          <w:vertAlign w:val="subscript"/>
          <w:rtl/>
        </w:rPr>
        <w:t>.</w:t>
      </w:r>
      <w:r w:rsidRPr="00843731">
        <w:rPr>
          <w:rFonts w:ascii="Arial" w:eastAsia="Times New Roman" w:hAnsi="Arial" w:cs="Arial"/>
          <w:rtl/>
        </w:rPr>
        <w:t xml:space="preserve"> </w:t>
      </w:r>
    </w:p>
    <w:p w14:paraId="46271F75" w14:textId="33DF34AD" w:rsidR="0051051D" w:rsidRPr="00843731" w:rsidRDefault="0051051D" w:rsidP="0051051D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843731">
        <w:rPr>
          <w:rFonts w:ascii="Arial" w:eastAsia="Simplified Arabic" w:hAnsi="Arial" w:cs="Arial"/>
          <w:b/>
          <w:bCs/>
          <w:rtl/>
        </w:rPr>
        <w:t xml:space="preserve">الفصل </w:t>
      </w:r>
      <w:r w:rsidRPr="00843731">
        <w:rPr>
          <w:rFonts w:ascii="Arial" w:eastAsia="Simplified Arabic" w:hAnsi="Arial" w:cs="Arial"/>
          <w:b/>
          <w:bCs/>
        </w:rPr>
        <w:t>3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تتولى الهيئة الوطنية لمكافحة الفساد القيام بالمهام المنصوص عليها بالفصل </w:t>
      </w:r>
      <w:r w:rsidRPr="00843731">
        <w:rPr>
          <w:rFonts w:ascii="Arial" w:hAnsi="Arial" w:cs="Arial"/>
        </w:rPr>
        <w:t>2</w:t>
      </w:r>
      <w:r w:rsidRPr="00843731">
        <w:rPr>
          <w:rFonts w:ascii="Arial" w:hAnsi="Arial" w:cs="Arial"/>
          <w:rtl/>
        </w:rPr>
        <w:t xml:space="preserve"> من هذا الأمر</w:t>
      </w:r>
      <w:r>
        <w:rPr>
          <w:rFonts w:ascii="Arial" w:hAnsi="Arial" w:cs="Arial" w:hint="cs"/>
          <w:rtl/>
        </w:rPr>
        <w:t xml:space="preserve"> </w:t>
      </w:r>
      <w:r w:rsidRPr="00843731">
        <w:rPr>
          <w:rFonts w:ascii="Arial" w:hAnsi="Arial" w:cs="Arial"/>
          <w:rtl/>
        </w:rPr>
        <w:t>الحكومي إلى حين مباشرة هيئ</w:t>
      </w:r>
      <w:r>
        <w:rPr>
          <w:rFonts w:ascii="Arial" w:hAnsi="Arial" w:cs="Arial"/>
          <w:rtl/>
        </w:rPr>
        <w:t>ة الحوكمة الرشيدة ومكافحة الفسا</w:t>
      </w:r>
      <w:r w:rsidRPr="00843731">
        <w:rPr>
          <w:rFonts w:ascii="Arial" w:hAnsi="Arial" w:cs="Arial"/>
          <w:rtl/>
        </w:rPr>
        <w:t>د لمهامها.</w:t>
      </w:r>
      <w:r w:rsidRPr="00843731">
        <w:rPr>
          <w:rFonts w:ascii="Arial" w:eastAsia="Simplified Arabic" w:hAnsi="Arial" w:cs="Arial"/>
          <w:b/>
          <w:bCs/>
          <w:rtl/>
        </w:rPr>
        <w:t xml:space="preserve"> </w:t>
      </w:r>
    </w:p>
    <w:p w14:paraId="18F8F2B6" w14:textId="4A0B7047" w:rsidR="00FB3F31" w:rsidRPr="0051051D" w:rsidRDefault="0051051D" w:rsidP="0051051D">
      <w:pPr>
        <w:bidi/>
        <w:spacing w:before="120" w:after="0" w:line="240" w:lineRule="auto"/>
        <w:ind w:left="283" w:hanging="10"/>
        <w:jc w:val="both"/>
        <w:rPr>
          <w:rFonts w:ascii="Arial" w:hAnsi="Arial" w:cs="Arial"/>
        </w:rPr>
      </w:pPr>
      <w:r w:rsidRPr="00843731">
        <w:rPr>
          <w:rFonts w:ascii="Arial" w:eastAsia="Simplified Arabic" w:hAnsi="Arial" w:cs="Arial"/>
          <w:b/>
          <w:bCs/>
          <w:rtl/>
        </w:rPr>
        <w:t xml:space="preserve">الفصل </w:t>
      </w:r>
      <w:r w:rsidRPr="00843731">
        <w:rPr>
          <w:rFonts w:ascii="Arial" w:eastAsia="Simplified Arabic" w:hAnsi="Arial" w:cs="Arial"/>
          <w:b/>
          <w:bCs/>
        </w:rPr>
        <w:t>4</w:t>
      </w:r>
      <w:r>
        <w:rPr>
          <w:rFonts w:ascii="Arial" w:eastAsia="Simplified Arabic" w:hAnsi="Arial" w:cs="Arial" w:hint="cs"/>
          <w:b/>
          <w:bCs/>
          <w:rtl/>
        </w:rPr>
        <w:t xml:space="preserve"> </w:t>
      </w:r>
      <w:r>
        <w:rPr>
          <w:rFonts w:ascii="Arial" w:eastAsia="Simplified Arabic" w:hAnsi="Arial" w:cs="Arial"/>
          <w:b/>
          <w:bCs/>
          <w:rtl/>
        </w:rPr>
        <w:t>–</w:t>
      </w:r>
      <w:r>
        <w:rPr>
          <w:rFonts w:ascii="Arial" w:eastAsia="Simplified Arabic" w:hAnsi="Arial" w:cs="Arial" w:hint="cs"/>
          <w:b/>
          <w:bCs/>
          <w:rtl/>
        </w:rPr>
        <w:t xml:space="preserve"> </w:t>
      </w:r>
      <w:r w:rsidRPr="00843731">
        <w:rPr>
          <w:rFonts w:ascii="Arial" w:hAnsi="Arial" w:cs="Arial"/>
          <w:rtl/>
        </w:rPr>
        <w:t xml:space="preserve">ينشر هذا الأمر </w:t>
      </w:r>
      <w:r>
        <w:rPr>
          <w:rFonts w:ascii="Arial" w:hAnsi="Arial" w:cs="Arial"/>
          <w:rtl/>
        </w:rPr>
        <w:t>الحكومي ب</w:t>
      </w:r>
      <w:r>
        <w:rPr>
          <w:rFonts w:ascii="Arial" w:hAnsi="Arial" w:cs="Arial" w:hint="cs"/>
          <w:rtl/>
        </w:rPr>
        <w:t xml:space="preserve">الرائد </w:t>
      </w:r>
      <w:r w:rsidRPr="00843731">
        <w:rPr>
          <w:rFonts w:ascii="Arial" w:hAnsi="Arial" w:cs="Arial"/>
          <w:rtl/>
        </w:rPr>
        <w:t xml:space="preserve">الرسمي للجمهورية التونسية.  </w:t>
      </w:r>
    </w:p>
    <w:sectPr w:rsidR="00FB3F31" w:rsidRPr="0051051D" w:rsidSect="00C95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FC72" w14:textId="77777777" w:rsidR="00886EB5" w:rsidRDefault="00886EB5" w:rsidP="008F3F2D">
      <w:r>
        <w:separator/>
      </w:r>
    </w:p>
  </w:endnote>
  <w:endnote w:type="continuationSeparator" w:id="0">
    <w:p w14:paraId="4766FE07" w14:textId="77777777" w:rsidR="00886EB5" w:rsidRDefault="00886EB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051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1F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051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A1F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5C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5C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45C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45C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66B6" w14:textId="77777777" w:rsidR="00886EB5" w:rsidRDefault="00886EB5" w:rsidP="00696990">
      <w:pPr>
        <w:bidi/>
        <w:jc w:val="both"/>
      </w:pPr>
      <w:r>
        <w:separator/>
      </w:r>
    </w:p>
  </w:footnote>
  <w:footnote w:type="continuationSeparator" w:id="0">
    <w:p w14:paraId="04AC1586" w14:textId="77777777" w:rsidR="00886EB5" w:rsidRDefault="00886EB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2AC"/>
    <w:rsid w:val="001543CD"/>
    <w:rsid w:val="001643B6"/>
    <w:rsid w:val="001A1FB7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0138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5970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051D"/>
    <w:rsid w:val="005177E1"/>
    <w:rsid w:val="005219FA"/>
    <w:rsid w:val="0052231B"/>
    <w:rsid w:val="005407ED"/>
    <w:rsid w:val="00545C54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86EB5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7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articipation.tn/cms_viewFile.php?idtf=325&amp;path=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35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0223-D326-408E-A5E9-15C1D18A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2020-04-26T10:39:00Z</cp:lastPrinted>
  <dcterms:created xsi:type="dcterms:W3CDTF">2020-04-28T22:39:00Z</dcterms:created>
  <dcterms:modified xsi:type="dcterms:W3CDTF">2020-04-28T22:39:00Z</dcterms:modified>
</cp:coreProperties>
</file>