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0DE68" w14:textId="77777777" w:rsidR="009B1B0D" w:rsidRPr="009B1B0D" w:rsidRDefault="009B1B0D" w:rsidP="009B1B0D">
      <w:pPr>
        <w:bidi/>
        <w:spacing w:before="100" w:beforeAutospacing="1" w:after="0"/>
        <w:ind w:left="283"/>
        <w:jc w:val="both"/>
        <w:rPr>
          <w:rFonts w:ascii="Arial" w:eastAsia="Calibri" w:hAnsi="Arial" w:cs="Arial"/>
          <w:b/>
          <w:bCs/>
          <w:sz w:val="24"/>
          <w:szCs w:val="24"/>
          <w:rtl/>
          <w:lang w:eastAsia="en-US"/>
        </w:rPr>
      </w:pPr>
      <w:bookmarkStart w:id="0" w:name="_GoBack"/>
      <w:r w:rsidRPr="009B1B0D">
        <w:rPr>
          <w:rFonts w:ascii="Arial" w:eastAsia="Calibri" w:hAnsi="Arial" w:cs="Arial" w:hint="cs"/>
          <w:b/>
          <w:bCs/>
          <w:sz w:val="24"/>
          <w:szCs w:val="24"/>
          <w:rtl/>
          <w:lang w:eastAsia="en-US"/>
        </w:rPr>
        <w:t>مر</w:t>
      </w:r>
      <w:r w:rsidRPr="009B1B0D">
        <w:rPr>
          <w:rFonts w:ascii="Arial" w:eastAsia="Calibri" w:hAnsi="Arial" w:cs="Arial"/>
          <w:b/>
          <w:bCs/>
          <w:sz w:val="24"/>
          <w:szCs w:val="24"/>
          <w:rtl/>
          <w:lang w:eastAsia="en-US"/>
        </w:rPr>
        <w:t>سوم عدد 88 لسنة 2011 مؤرخ في 24 سبتمبر 2011 يتعلق بتنظيم الجمعيات</w:t>
      </w:r>
      <w:bookmarkEnd w:id="0"/>
    </w:p>
    <w:p w14:paraId="07310C55" w14:textId="77777777" w:rsidR="009B1B0D" w:rsidRPr="009B1B0D" w:rsidRDefault="009B1B0D" w:rsidP="009B1B0D">
      <w:pPr>
        <w:bidi/>
        <w:spacing w:before="100" w:beforeAutospacing="1" w:after="0"/>
        <w:ind w:left="283"/>
        <w:jc w:val="both"/>
        <w:rPr>
          <w:rFonts w:ascii="Arial" w:eastAsia="Calibri" w:hAnsi="Arial" w:cs="Arial"/>
          <w:rtl/>
          <w:lang w:eastAsia="en-US"/>
        </w:rPr>
      </w:pPr>
      <w:r w:rsidRPr="009B1B0D">
        <w:rPr>
          <w:rFonts w:ascii="Arial" w:eastAsia="Calibri" w:hAnsi="Arial" w:cs="Arial"/>
          <w:rtl/>
          <w:lang w:eastAsia="en-US"/>
        </w:rPr>
        <w:t>إنّ رئيس الجمهورية المؤقت،</w:t>
      </w:r>
    </w:p>
    <w:p w14:paraId="7FB2D677" w14:textId="77777777" w:rsidR="009B1B0D" w:rsidRPr="009B1B0D" w:rsidRDefault="009B1B0D" w:rsidP="009B1B0D">
      <w:pPr>
        <w:bidi/>
        <w:spacing w:before="100" w:beforeAutospacing="1" w:after="0"/>
        <w:ind w:left="283"/>
        <w:jc w:val="both"/>
        <w:rPr>
          <w:rFonts w:ascii="Arial" w:eastAsia="Calibri" w:hAnsi="Arial" w:cs="Arial"/>
          <w:rtl/>
          <w:lang w:eastAsia="en-US"/>
        </w:rPr>
      </w:pPr>
      <w:r w:rsidRPr="009B1B0D">
        <w:rPr>
          <w:rFonts w:ascii="Arial" w:eastAsia="Calibri" w:hAnsi="Arial" w:cs="Arial"/>
          <w:rtl/>
          <w:lang w:eastAsia="en-US"/>
        </w:rPr>
        <w:t>باقتراح من الهيئة العليا لتحقيق أهداف الثورة والإصلاح السياسي والانتقال الديمقراطي،</w:t>
      </w:r>
    </w:p>
    <w:p w14:paraId="0ADA9F46" w14:textId="65987B96" w:rsidR="009B1B0D" w:rsidRPr="009B1B0D" w:rsidRDefault="009B1B0D" w:rsidP="009B1B0D">
      <w:pPr>
        <w:bidi/>
        <w:spacing w:before="100" w:beforeAutospacing="1" w:after="0"/>
        <w:ind w:left="283"/>
        <w:jc w:val="both"/>
        <w:rPr>
          <w:rFonts w:ascii="Arial" w:eastAsia="Calibri" w:hAnsi="Arial" w:cs="Arial"/>
          <w:rtl/>
          <w:lang w:eastAsia="en-US"/>
        </w:rPr>
      </w:pPr>
      <w:r w:rsidRPr="009B1B0D">
        <w:rPr>
          <w:rFonts w:ascii="Arial" w:eastAsia="Calibri" w:hAnsi="Arial" w:cs="Arial"/>
          <w:rtl/>
          <w:lang w:eastAsia="en-US"/>
        </w:rPr>
        <w:t xml:space="preserve">بعد </w:t>
      </w:r>
      <w:r w:rsidR="00F96926" w:rsidRPr="009B1B0D">
        <w:rPr>
          <w:rFonts w:ascii="Arial" w:eastAsia="Calibri" w:hAnsi="Arial" w:cs="Arial" w:hint="cs"/>
          <w:rtl/>
          <w:lang w:eastAsia="en-US"/>
        </w:rPr>
        <w:t>الاطلاع</w:t>
      </w:r>
      <w:r w:rsidRPr="009B1B0D">
        <w:rPr>
          <w:rFonts w:ascii="Arial" w:eastAsia="Calibri" w:hAnsi="Arial" w:cs="Arial"/>
          <w:rtl/>
          <w:lang w:eastAsia="en-US"/>
        </w:rPr>
        <w:t xml:space="preserve"> على القانون الأساسي عدد 80 المؤرخ في 26 جويلية 1993 المتعلق بانتصاب المنظمات غير الحكومية بالبلاد التونسية،</w:t>
      </w:r>
    </w:p>
    <w:p w14:paraId="001D06A4" w14:textId="77777777" w:rsidR="009B1B0D" w:rsidRPr="009B1B0D" w:rsidRDefault="009B1B0D" w:rsidP="009B1B0D">
      <w:pPr>
        <w:bidi/>
        <w:spacing w:before="100" w:beforeAutospacing="1" w:after="0"/>
        <w:ind w:left="283"/>
        <w:jc w:val="both"/>
        <w:rPr>
          <w:rFonts w:ascii="Arial" w:eastAsia="Calibri" w:hAnsi="Arial" w:cs="Arial"/>
          <w:rtl/>
          <w:lang w:eastAsia="en-US"/>
        </w:rPr>
      </w:pPr>
      <w:r w:rsidRPr="009B1B0D">
        <w:rPr>
          <w:rFonts w:ascii="Arial" w:eastAsia="Calibri" w:hAnsi="Arial" w:cs="Arial"/>
          <w:rtl/>
          <w:lang w:eastAsia="en-US"/>
        </w:rPr>
        <w:t>وعلى القانون عدد 154 لسنة 1959 المؤرخ في 7 نوفمبر 1959 المتعلق بالجمعيات،</w:t>
      </w:r>
    </w:p>
    <w:p w14:paraId="74947C9E" w14:textId="77777777" w:rsidR="009B1B0D" w:rsidRPr="009B1B0D" w:rsidRDefault="009B1B0D" w:rsidP="009B1B0D">
      <w:pPr>
        <w:bidi/>
        <w:spacing w:before="100" w:beforeAutospacing="1" w:after="0"/>
        <w:ind w:left="283"/>
        <w:jc w:val="both"/>
        <w:rPr>
          <w:rFonts w:ascii="Arial" w:eastAsia="Calibri" w:hAnsi="Arial" w:cs="Arial"/>
          <w:rtl/>
          <w:lang w:eastAsia="en-US"/>
        </w:rPr>
      </w:pPr>
      <w:r w:rsidRPr="009B1B0D">
        <w:rPr>
          <w:rFonts w:ascii="Arial" w:eastAsia="Calibri" w:hAnsi="Arial" w:cs="Arial"/>
          <w:rtl/>
          <w:lang w:eastAsia="en-US"/>
        </w:rPr>
        <w:t>وعلى القانون عدد 8 لسنة 1968 المؤرخ في 8 مارس 1968 المتعلق بتنظيم دائرة المحاسبات وعلى جميع النصوص التي نقحته وتممته،</w:t>
      </w:r>
    </w:p>
    <w:p w14:paraId="7F7DBEB2" w14:textId="77777777" w:rsidR="009B1B0D" w:rsidRPr="009B1B0D" w:rsidRDefault="009B1B0D" w:rsidP="009B1B0D">
      <w:pPr>
        <w:bidi/>
        <w:spacing w:before="100" w:beforeAutospacing="1" w:after="0"/>
        <w:ind w:left="283"/>
        <w:jc w:val="both"/>
        <w:rPr>
          <w:rFonts w:ascii="Arial" w:eastAsia="Calibri" w:hAnsi="Arial" w:cs="Arial"/>
          <w:rtl/>
          <w:lang w:eastAsia="en-US"/>
        </w:rPr>
      </w:pPr>
      <w:r w:rsidRPr="009B1B0D">
        <w:rPr>
          <w:rFonts w:ascii="Arial" w:eastAsia="Calibri" w:hAnsi="Arial" w:cs="Arial"/>
          <w:rtl/>
          <w:lang w:eastAsia="en-US"/>
        </w:rPr>
        <w:t xml:space="preserve">وعلى المرسوم عدد 6 لسنة 2011 المؤرّخ في 18 فيفري 2011 المتعلق بإحداث الهيئة العليا لتحقيق أهداف الثورة والإصلاح السياسي والانتقال الديمقراطي، </w:t>
      </w:r>
    </w:p>
    <w:p w14:paraId="1609A023" w14:textId="77777777" w:rsidR="009B1B0D" w:rsidRPr="009B1B0D" w:rsidRDefault="009B1B0D" w:rsidP="009B1B0D">
      <w:pPr>
        <w:bidi/>
        <w:spacing w:before="100" w:beforeAutospacing="1" w:after="0"/>
        <w:ind w:left="283"/>
        <w:jc w:val="both"/>
        <w:rPr>
          <w:rFonts w:ascii="Arial" w:eastAsia="Calibri" w:hAnsi="Arial" w:cs="Arial"/>
          <w:rtl/>
          <w:lang w:eastAsia="en-US"/>
        </w:rPr>
      </w:pPr>
      <w:r w:rsidRPr="009B1B0D">
        <w:rPr>
          <w:rFonts w:ascii="Arial" w:eastAsia="Calibri" w:hAnsi="Arial" w:cs="Arial"/>
          <w:rtl/>
          <w:lang w:eastAsia="en-US"/>
        </w:rPr>
        <w:t>وعلى المرسوم عدد 14 لسنة 2011 المؤرّخ في 23 مارس 2011 المتعلق بالتنظيم المؤقت للسلط العموميّة،</w:t>
      </w:r>
    </w:p>
    <w:p w14:paraId="0A5120BB" w14:textId="77777777" w:rsidR="009B1B0D" w:rsidRPr="009B1B0D" w:rsidRDefault="009B1B0D" w:rsidP="009B1B0D">
      <w:pPr>
        <w:bidi/>
        <w:spacing w:before="100" w:beforeAutospacing="1" w:after="0"/>
        <w:ind w:left="283"/>
        <w:jc w:val="both"/>
        <w:rPr>
          <w:rFonts w:ascii="Arial" w:eastAsia="Calibri" w:hAnsi="Arial" w:cs="Arial"/>
          <w:rtl/>
          <w:lang w:eastAsia="en-US"/>
        </w:rPr>
      </w:pPr>
      <w:r w:rsidRPr="009B1B0D">
        <w:rPr>
          <w:rFonts w:ascii="Arial" w:eastAsia="Calibri" w:hAnsi="Arial" w:cs="Arial"/>
          <w:rtl/>
          <w:lang w:eastAsia="en-US"/>
        </w:rPr>
        <w:t>وعلى الأمر عدد 118 لسنة 1970 المؤرخ في 11 أفريل 1970 المتعلق بتنظيم مصالح الوزارة الأولى وعلى جميع النصوص التي نقحته وتممته،</w:t>
      </w:r>
    </w:p>
    <w:p w14:paraId="65615A62" w14:textId="77777777" w:rsidR="009B1B0D" w:rsidRPr="009B1B0D" w:rsidRDefault="009B1B0D" w:rsidP="009B1B0D">
      <w:pPr>
        <w:bidi/>
        <w:spacing w:before="100" w:beforeAutospacing="1" w:after="0"/>
        <w:ind w:left="283"/>
        <w:jc w:val="both"/>
        <w:rPr>
          <w:rFonts w:ascii="Arial" w:eastAsia="Calibri" w:hAnsi="Arial" w:cs="Arial"/>
          <w:rtl/>
          <w:lang w:eastAsia="en-US"/>
        </w:rPr>
      </w:pPr>
      <w:r w:rsidRPr="009B1B0D">
        <w:rPr>
          <w:rFonts w:ascii="Arial" w:eastAsia="Calibri" w:hAnsi="Arial" w:cs="Arial"/>
          <w:rtl/>
          <w:lang w:eastAsia="en-US"/>
        </w:rPr>
        <w:t>وعلى مداولة مجلس الوزراء</w:t>
      </w:r>
      <w:r w:rsidRPr="009B1B0D">
        <w:rPr>
          <w:rFonts w:ascii="Arial" w:eastAsia="Calibri" w:hAnsi="Arial" w:cs="Arial"/>
          <w:lang w:eastAsia="en-US"/>
        </w:rPr>
        <w:t>.</w:t>
      </w:r>
    </w:p>
    <w:p w14:paraId="62D54122" w14:textId="77777777" w:rsidR="009B1B0D" w:rsidRPr="009B1B0D" w:rsidRDefault="009B1B0D" w:rsidP="009B1B0D">
      <w:pPr>
        <w:bidi/>
        <w:spacing w:before="100" w:beforeAutospacing="1" w:after="0"/>
        <w:ind w:left="283"/>
        <w:jc w:val="both"/>
        <w:rPr>
          <w:rFonts w:ascii="Arial" w:eastAsia="Calibri" w:hAnsi="Arial" w:cs="Arial"/>
          <w:rtl/>
          <w:lang w:eastAsia="en-US"/>
        </w:rPr>
      </w:pPr>
      <w:r w:rsidRPr="009B1B0D">
        <w:rPr>
          <w:rFonts w:ascii="Arial" w:eastAsia="Calibri" w:hAnsi="Arial" w:cs="Arial"/>
          <w:rtl/>
          <w:lang w:eastAsia="en-US"/>
        </w:rPr>
        <w:t>يصدر المرسوم الآتي نصه</w:t>
      </w:r>
      <w:r w:rsidRPr="009B1B0D">
        <w:rPr>
          <w:rFonts w:ascii="Arial" w:eastAsia="Calibri" w:hAnsi="Arial" w:cs="Arial"/>
          <w:lang w:eastAsia="en-US"/>
        </w:rPr>
        <w:t xml:space="preserve"> :</w:t>
      </w:r>
    </w:p>
    <w:p w14:paraId="2A30A5E5" w14:textId="77777777" w:rsidR="009B1B0D" w:rsidRPr="009B1B0D" w:rsidRDefault="009B1B0D" w:rsidP="009B1B0D">
      <w:pPr>
        <w:bidi/>
        <w:spacing w:before="100" w:beforeAutospacing="1" w:after="0"/>
        <w:ind w:left="283"/>
        <w:jc w:val="center"/>
        <w:rPr>
          <w:rFonts w:ascii="Arial" w:eastAsia="Calibri" w:hAnsi="Arial" w:cs="Arial"/>
          <w:b/>
          <w:bCs/>
          <w:rtl/>
          <w:lang w:eastAsia="en-US"/>
        </w:rPr>
      </w:pPr>
      <w:r w:rsidRPr="009B1B0D">
        <w:rPr>
          <w:rFonts w:ascii="Arial" w:eastAsia="Calibri" w:hAnsi="Arial" w:cs="Arial"/>
          <w:b/>
          <w:bCs/>
          <w:rtl/>
          <w:lang w:eastAsia="en-US"/>
        </w:rPr>
        <w:t>الباب الأوّل</w:t>
      </w:r>
      <w:r w:rsidRPr="009B1B0D">
        <w:rPr>
          <w:rFonts w:ascii="Arial" w:eastAsia="Calibri" w:hAnsi="Arial" w:cs="Arial" w:hint="cs"/>
          <w:b/>
          <w:bCs/>
          <w:rtl/>
          <w:lang w:eastAsia="en-US"/>
        </w:rPr>
        <w:t xml:space="preserve"> </w:t>
      </w:r>
      <w:r w:rsidRPr="009B1B0D">
        <w:rPr>
          <w:rFonts w:ascii="Arial" w:eastAsia="Calibri" w:hAnsi="Arial" w:cs="Arial"/>
          <w:b/>
          <w:bCs/>
          <w:rtl/>
          <w:lang w:eastAsia="en-US"/>
        </w:rPr>
        <w:t>–</w:t>
      </w:r>
      <w:r w:rsidRPr="009B1B0D">
        <w:rPr>
          <w:rFonts w:ascii="Arial" w:eastAsia="Calibri" w:hAnsi="Arial" w:cs="Arial" w:hint="cs"/>
          <w:b/>
          <w:bCs/>
          <w:rtl/>
          <w:lang w:eastAsia="en-US"/>
        </w:rPr>
        <w:t xml:space="preserve"> </w:t>
      </w:r>
      <w:r w:rsidRPr="009B1B0D">
        <w:rPr>
          <w:rFonts w:ascii="Arial" w:eastAsia="Calibri" w:hAnsi="Arial" w:cs="Arial"/>
          <w:b/>
          <w:bCs/>
          <w:rtl/>
          <w:lang w:eastAsia="en-US"/>
        </w:rPr>
        <w:t>المبادئ العامة</w:t>
      </w:r>
    </w:p>
    <w:p w14:paraId="2759154A"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الأول </w:t>
      </w:r>
      <w:r w:rsidRPr="009B1B0D">
        <w:rPr>
          <w:rFonts w:ascii="Arial" w:eastAsia="Calibri" w:hAnsi="Arial" w:cs="Arial" w:hint="cs"/>
          <w:b/>
          <w:bCs/>
          <w:rtl/>
          <w:lang w:eastAsia="en-US"/>
        </w:rPr>
        <w:t>–</w:t>
      </w:r>
      <w:r w:rsidRPr="009B1B0D">
        <w:rPr>
          <w:rFonts w:ascii="Arial" w:eastAsia="Calibri" w:hAnsi="Arial" w:cs="Arial"/>
          <w:rtl/>
          <w:lang w:eastAsia="en-US"/>
        </w:rPr>
        <w:t xml:space="preserve"> يضمن هذا المرسوم حرية تأسيس الجمعيات والانضمام إليها والنشاط في إطارها وإلى تدعيم دور منظمات المجتمع المدني وتطويرها والحفاظ على استقلاليتها</w:t>
      </w:r>
      <w:r w:rsidRPr="009B1B0D">
        <w:rPr>
          <w:rFonts w:ascii="Arial" w:eastAsia="Calibri" w:hAnsi="Arial" w:cs="Arial"/>
          <w:lang w:eastAsia="en-US"/>
        </w:rPr>
        <w:t>.</w:t>
      </w:r>
    </w:p>
    <w:p w14:paraId="1F927C38"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2 </w:t>
      </w:r>
      <w:r w:rsidRPr="009B1B0D">
        <w:rPr>
          <w:rFonts w:ascii="Arial" w:eastAsia="Calibri" w:hAnsi="Arial" w:cs="Arial" w:hint="cs"/>
          <w:b/>
          <w:bCs/>
          <w:rtl/>
          <w:lang w:eastAsia="en-US"/>
        </w:rPr>
        <w:t>–</w:t>
      </w:r>
      <w:r w:rsidRPr="009B1B0D">
        <w:rPr>
          <w:rFonts w:ascii="Arial" w:eastAsia="Calibri" w:hAnsi="Arial" w:cs="Arial"/>
          <w:rtl/>
          <w:lang w:eastAsia="en-US"/>
        </w:rPr>
        <w:t xml:space="preserve"> الجمعية اتفاقية بين شخصين أو أكثر يعملون بمقتضاها وبصفة دائمة على تحقيق أهداف باستثناء تحقيق أرباح</w:t>
      </w:r>
      <w:r w:rsidRPr="009B1B0D">
        <w:rPr>
          <w:rFonts w:ascii="Arial" w:eastAsia="Calibri" w:hAnsi="Arial" w:cs="Arial"/>
          <w:lang w:eastAsia="en-US"/>
        </w:rPr>
        <w:t>.</w:t>
      </w:r>
    </w:p>
    <w:p w14:paraId="51B43CFF"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3 </w:t>
      </w:r>
      <w:r w:rsidRPr="009B1B0D">
        <w:rPr>
          <w:rFonts w:ascii="Arial" w:eastAsia="Calibri" w:hAnsi="Arial" w:cs="Arial" w:hint="cs"/>
          <w:b/>
          <w:bCs/>
          <w:rtl/>
          <w:lang w:eastAsia="en-US"/>
        </w:rPr>
        <w:t>–</w:t>
      </w:r>
      <w:r w:rsidRPr="009B1B0D">
        <w:rPr>
          <w:rFonts w:ascii="Arial" w:eastAsia="Calibri" w:hAnsi="Arial" w:cs="Arial"/>
          <w:rtl/>
          <w:lang w:eastAsia="en-US"/>
        </w:rPr>
        <w:t xml:space="preserve"> تحترم الجمعيات في نظامها الأساسي وفي نشاطها وتمويلها مبادئ دولة القانون والدّيمقراطية والتعددية والشفافية والمساواة وحقوق الإنسان كما ضبطت بالاتفاقيات الدولية المصادق عليها من طرف الجمهورية التونسية</w:t>
      </w:r>
      <w:r w:rsidRPr="009B1B0D">
        <w:rPr>
          <w:rFonts w:ascii="Arial" w:eastAsia="Calibri" w:hAnsi="Arial" w:cs="Arial"/>
          <w:lang w:eastAsia="en-US"/>
        </w:rPr>
        <w:t>.</w:t>
      </w:r>
    </w:p>
    <w:p w14:paraId="0A94D583"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4 </w:t>
      </w:r>
      <w:r w:rsidRPr="009B1B0D">
        <w:rPr>
          <w:rFonts w:ascii="Arial" w:eastAsia="Calibri" w:hAnsi="Arial" w:cs="Arial" w:hint="cs"/>
          <w:b/>
          <w:bCs/>
          <w:rtl/>
          <w:lang w:eastAsia="en-US"/>
        </w:rPr>
        <w:t>–</w:t>
      </w:r>
      <w:r w:rsidRPr="009B1B0D">
        <w:rPr>
          <w:rFonts w:ascii="Arial" w:eastAsia="Calibri" w:hAnsi="Arial" w:cs="Arial"/>
          <w:rtl/>
          <w:lang w:eastAsia="en-US"/>
        </w:rPr>
        <w:t xml:space="preserve"> يحجر على الجمعية</w:t>
      </w:r>
      <w:r w:rsidRPr="009B1B0D">
        <w:rPr>
          <w:rFonts w:ascii="Arial" w:eastAsia="Calibri" w:hAnsi="Arial" w:cs="Arial"/>
          <w:lang w:eastAsia="en-US"/>
        </w:rPr>
        <w:t xml:space="preserve"> :</w:t>
      </w:r>
    </w:p>
    <w:p w14:paraId="0ACFB206"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أولا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أن تعتمد في نظامها الأساسي أو في بياناتها أو في برامجها أو في نشاطها الدعوة إلى العنف والكراهيّة والتعصب والتمييز على أسس دينيّة أو جنسية أو جهويّة</w:t>
      </w:r>
      <w:r w:rsidRPr="009B1B0D">
        <w:rPr>
          <w:rFonts w:ascii="Arial" w:eastAsia="Calibri" w:hAnsi="Arial" w:cs="Arial"/>
          <w:lang w:eastAsia="en-US"/>
        </w:rPr>
        <w:t>.</w:t>
      </w:r>
    </w:p>
    <w:p w14:paraId="5CED42D4"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ثاني</w:t>
      </w:r>
      <w:r w:rsidRPr="009B1B0D">
        <w:rPr>
          <w:rFonts w:ascii="Arial" w:eastAsia="Calibri" w:hAnsi="Arial" w:cs="Arial" w:hint="cs"/>
          <w:rtl/>
          <w:lang w:eastAsia="en-US"/>
        </w:rPr>
        <w:t xml:space="preserve">ا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أن تمارس الأعمال التجارية لغرض توزيع الأموال على أعضائها للمنفعة الشخصية أو استغلال الجمعية لغرض التهرب الضريبي</w:t>
      </w:r>
      <w:r w:rsidRPr="009B1B0D">
        <w:rPr>
          <w:rFonts w:ascii="Arial" w:eastAsia="Calibri" w:hAnsi="Arial" w:cs="Arial"/>
          <w:lang w:eastAsia="en-US"/>
        </w:rPr>
        <w:t>.</w:t>
      </w:r>
    </w:p>
    <w:p w14:paraId="1529B721"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ثالثا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أن تجمع الأموال لدعم أحزاب سياسية أو مرشحين مستقلين إلى انتخابات وطنية أو جهوية أو محلية أو أن تقدم الدعم المادي لهم ولا يشمل هذا التحجير حق الجمعية في التعبير عن آراءها السياسية ومواقفها من قضايا الشأن العام</w:t>
      </w:r>
      <w:r w:rsidRPr="009B1B0D">
        <w:rPr>
          <w:rFonts w:ascii="Arial" w:eastAsia="Calibri" w:hAnsi="Arial" w:cs="Arial"/>
          <w:lang w:eastAsia="en-US"/>
        </w:rPr>
        <w:t>.</w:t>
      </w:r>
    </w:p>
    <w:p w14:paraId="7C6326FB"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5 </w:t>
      </w:r>
      <w:r w:rsidRPr="009B1B0D">
        <w:rPr>
          <w:rFonts w:ascii="Arial" w:eastAsia="Calibri" w:hAnsi="Arial" w:cs="Arial" w:hint="cs"/>
          <w:b/>
          <w:bCs/>
          <w:rtl/>
          <w:lang w:eastAsia="en-US"/>
        </w:rPr>
        <w:t>–</w:t>
      </w:r>
      <w:r w:rsidRPr="009B1B0D">
        <w:rPr>
          <w:rFonts w:ascii="Arial" w:eastAsia="Calibri" w:hAnsi="Arial" w:cs="Arial"/>
          <w:rtl/>
          <w:lang w:eastAsia="en-US"/>
        </w:rPr>
        <w:t xml:space="preserve"> للجمعية</w:t>
      </w:r>
      <w:r w:rsidRPr="009B1B0D">
        <w:rPr>
          <w:rFonts w:ascii="Arial" w:eastAsia="Calibri" w:hAnsi="Arial" w:cs="Arial"/>
          <w:lang w:eastAsia="en-US"/>
        </w:rPr>
        <w:t xml:space="preserve"> :</w:t>
      </w:r>
    </w:p>
    <w:p w14:paraId="02DB5BA8"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lastRenderedPageBreak/>
        <w:t>أولا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حق الحصول على المعلومات</w:t>
      </w:r>
      <w:r w:rsidRPr="009B1B0D">
        <w:rPr>
          <w:rFonts w:ascii="Arial" w:eastAsia="Calibri" w:hAnsi="Arial" w:cs="Arial"/>
          <w:lang w:eastAsia="en-US"/>
        </w:rPr>
        <w:t>.</w:t>
      </w:r>
    </w:p>
    <w:p w14:paraId="3457E1DF"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ثانيا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حق تقييم دور مؤسسات الدولة وتقديم مقترحات لتحسين أدائها</w:t>
      </w:r>
      <w:r w:rsidRPr="009B1B0D">
        <w:rPr>
          <w:rFonts w:ascii="Arial" w:eastAsia="Calibri" w:hAnsi="Arial" w:cs="Arial"/>
          <w:lang w:eastAsia="en-US"/>
        </w:rPr>
        <w:t>.</w:t>
      </w:r>
    </w:p>
    <w:p w14:paraId="2A80F771"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ثالثا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حق إقامة الاجتماعات والتظاهرات والمؤتمرات وورشات العمل وجميع الأنشطة المدنية الأخرى</w:t>
      </w:r>
      <w:r w:rsidRPr="009B1B0D">
        <w:rPr>
          <w:rFonts w:ascii="Arial" w:eastAsia="Calibri" w:hAnsi="Arial" w:cs="Arial"/>
          <w:lang w:eastAsia="en-US"/>
        </w:rPr>
        <w:t>.</w:t>
      </w:r>
    </w:p>
    <w:p w14:paraId="30A162D9"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رابعا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حق نشر التقارير والمعلومات وطبع المنشورات واستطلاع الرأي</w:t>
      </w:r>
      <w:r w:rsidRPr="009B1B0D">
        <w:rPr>
          <w:rFonts w:ascii="Arial" w:eastAsia="Calibri" w:hAnsi="Arial" w:cs="Arial"/>
          <w:lang w:eastAsia="en-US"/>
        </w:rPr>
        <w:t>.</w:t>
      </w:r>
    </w:p>
    <w:p w14:paraId="3A59EC89"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6 </w:t>
      </w:r>
      <w:r w:rsidRPr="009B1B0D">
        <w:rPr>
          <w:rFonts w:ascii="Arial" w:eastAsia="Calibri" w:hAnsi="Arial" w:cs="Arial" w:hint="cs"/>
          <w:b/>
          <w:bCs/>
          <w:rtl/>
          <w:lang w:eastAsia="en-US"/>
        </w:rPr>
        <w:t>–</w:t>
      </w:r>
      <w:r w:rsidRPr="009B1B0D">
        <w:rPr>
          <w:rFonts w:ascii="Arial" w:eastAsia="Calibri" w:hAnsi="Arial" w:cs="Arial"/>
          <w:b/>
          <w:bCs/>
          <w:rtl/>
          <w:lang w:eastAsia="en-US"/>
        </w:rPr>
        <w:t xml:space="preserve"> </w:t>
      </w:r>
      <w:r w:rsidRPr="009B1B0D">
        <w:rPr>
          <w:rFonts w:ascii="Arial" w:eastAsia="Calibri" w:hAnsi="Arial" w:cs="Arial"/>
          <w:rtl/>
          <w:lang w:eastAsia="en-US"/>
        </w:rPr>
        <w:t>يحجر على السلطات العمومية عرقلة نشاط الجمعيات أو تعطيله بصفة مباشرة أو غير مباشرة</w:t>
      </w:r>
      <w:r w:rsidRPr="009B1B0D">
        <w:rPr>
          <w:rFonts w:ascii="Arial" w:eastAsia="Calibri" w:hAnsi="Arial" w:cs="Arial"/>
          <w:lang w:eastAsia="en-US"/>
        </w:rPr>
        <w:t xml:space="preserve">. </w:t>
      </w:r>
    </w:p>
    <w:p w14:paraId="26D4051C"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7 </w:t>
      </w:r>
      <w:r w:rsidRPr="009B1B0D">
        <w:rPr>
          <w:rFonts w:ascii="Arial" w:eastAsia="Calibri" w:hAnsi="Arial" w:cs="Arial" w:hint="cs"/>
          <w:b/>
          <w:bCs/>
          <w:rtl/>
          <w:lang w:eastAsia="en-US"/>
        </w:rPr>
        <w:t>–</w:t>
      </w:r>
      <w:r w:rsidRPr="009B1B0D">
        <w:rPr>
          <w:rFonts w:ascii="Arial" w:eastAsia="Calibri" w:hAnsi="Arial" w:cs="Arial"/>
          <w:rtl/>
          <w:lang w:eastAsia="en-US"/>
        </w:rPr>
        <w:t xml:space="preserve"> تتخذ الدولة جميع التدابير اللازمة التي تكفل لكل شخص حماية السلطات المختصة له من أي عنف أو تهديد أو انتقام أو تمييز ضار فعلا أو قانونا أو ضغط أو أي إجراء تعسفي آخر نتيجة لممارسته المشروعة للحقوق المشار إليها في هذا المرسوم</w:t>
      </w:r>
      <w:r w:rsidRPr="009B1B0D">
        <w:rPr>
          <w:rFonts w:ascii="Arial" w:eastAsia="Calibri" w:hAnsi="Arial" w:cs="Arial"/>
          <w:lang w:eastAsia="en-US"/>
        </w:rPr>
        <w:t>.</w:t>
      </w:r>
    </w:p>
    <w:p w14:paraId="2ED4C5A2" w14:textId="77777777" w:rsidR="009B1B0D" w:rsidRPr="009B1B0D" w:rsidRDefault="009B1B0D" w:rsidP="009B1B0D">
      <w:pPr>
        <w:bidi/>
        <w:spacing w:before="100" w:beforeAutospacing="1" w:after="0"/>
        <w:ind w:left="283"/>
        <w:jc w:val="center"/>
        <w:rPr>
          <w:rFonts w:ascii="Arial" w:eastAsia="Calibri" w:hAnsi="Arial" w:cs="Arial"/>
          <w:b/>
          <w:bCs/>
          <w:rtl/>
          <w:lang w:eastAsia="en-US"/>
        </w:rPr>
      </w:pPr>
      <w:r w:rsidRPr="009B1B0D">
        <w:rPr>
          <w:rFonts w:ascii="Arial" w:eastAsia="Calibri" w:hAnsi="Arial" w:cs="Arial"/>
          <w:b/>
          <w:bCs/>
          <w:rtl/>
          <w:lang w:eastAsia="en-US"/>
        </w:rPr>
        <w:t>الباب الثاني</w:t>
      </w:r>
      <w:r w:rsidRPr="009B1B0D">
        <w:rPr>
          <w:rFonts w:ascii="Arial" w:eastAsia="Calibri" w:hAnsi="Arial" w:cs="Arial" w:hint="cs"/>
          <w:b/>
          <w:bCs/>
          <w:rtl/>
          <w:lang w:eastAsia="en-US"/>
        </w:rPr>
        <w:t xml:space="preserve"> </w:t>
      </w:r>
      <w:r w:rsidRPr="009B1B0D">
        <w:rPr>
          <w:rFonts w:ascii="Arial" w:eastAsia="Calibri" w:hAnsi="Arial" w:cs="Arial"/>
          <w:b/>
          <w:bCs/>
          <w:rtl/>
          <w:lang w:eastAsia="en-US"/>
        </w:rPr>
        <w:t>–</w:t>
      </w:r>
      <w:r w:rsidRPr="009B1B0D">
        <w:rPr>
          <w:rFonts w:ascii="Arial" w:eastAsia="Calibri" w:hAnsi="Arial" w:cs="Arial" w:hint="cs"/>
          <w:b/>
          <w:bCs/>
          <w:rtl/>
          <w:lang w:eastAsia="en-US"/>
        </w:rPr>
        <w:t xml:space="preserve"> </w:t>
      </w:r>
      <w:r w:rsidRPr="009B1B0D">
        <w:rPr>
          <w:rFonts w:ascii="Arial" w:eastAsia="Calibri" w:hAnsi="Arial" w:cs="Arial"/>
          <w:b/>
          <w:bCs/>
          <w:rtl/>
          <w:lang w:eastAsia="en-US"/>
        </w:rPr>
        <w:t>تأسيس الجمعيات وتسييرها</w:t>
      </w:r>
    </w:p>
    <w:p w14:paraId="33AEB61D"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8 </w:t>
      </w:r>
      <w:r w:rsidRPr="009B1B0D">
        <w:rPr>
          <w:rFonts w:ascii="Arial" w:eastAsia="Calibri" w:hAnsi="Arial" w:cs="Arial" w:hint="cs"/>
          <w:b/>
          <w:bCs/>
          <w:rtl/>
          <w:lang w:eastAsia="en-US"/>
        </w:rPr>
        <w:t>–</w:t>
      </w:r>
      <w:r w:rsidRPr="009B1B0D">
        <w:rPr>
          <w:rFonts w:ascii="Arial" w:eastAsia="Calibri" w:hAnsi="Arial" w:cs="Arial"/>
          <w:b/>
          <w:bCs/>
          <w:lang w:eastAsia="en-US"/>
        </w:rPr>
        <w:t xml:space="preserve"> </w:t>
      </w:r>
    </w:p>
    <w:p w14:paraId="508D3D57"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أولا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لكل شخص طبيعي، تونسي أو أجنبي مقيم في تونس، حق تأسيس جمعية أو الانتماء إليها أو الانسحاب منها وفق أحكام هذا المرسوم</w:t>
      </w:r>
      <w:r w:rsidRPr="009B1B0D">
        <w:rPr>
          <w:rFonts w:ascii="Arial" w:eastAsia="Calibri" w:hAnsi="Arial" w:cs="Arial"/>
          <w:lang w:eastAsia="en-US"/>
        </w:rPr>
        <w:t>.</w:t>
      </w:r>
    </w:p>
    <w:p w14:paraId="55772565"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ثانيا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يشترط في الشخص الطبيعي المؤسس أن لا يقل عمره عن ستة عشر (16) سنة</w:t>
      </w:r>
      <w:r w:rsidRPr="009B1B0D">
        <w:rPr>
          <w:rFonts w:ascii="Arial" w:eastAsia="Calibri" w:hAnsi="Arial" w:cs="Arial"/>
          <w:lang w:eastAsia="en-US"/>
        </w:rPr>
        <w:t>.</w:t>
      </w:r>
    </w:p>
    <w:p w14:paraId="56E27805"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9 </w:t>
      </w:r>
      <w:r w:rsidRPr="009B1B0D">
        <w:rPr>
          <w:rFonts w:ascii="Arial" w:eastAsia="Calibri" w:hAnsi="Arial" w:cs="Arial" w:hint="cs"/>
          <w:b/>
          <w:bCs/>
          <w:rtl/>
          <w:lang w:eastAsia="en-US"/>
        </w:rPr>
        <w:t>–</w:t>
      </w:r>
      <w:r w:rsidRPr="009B1B0D">
        <w:rPr>
          <w:rFonts w:ascii="Arial" w:eastAsia="Calibri" w:hAnsi="Arial" w:cs="Arial"/>
          <w:rtl/>
          <w:lang w:eastAsia="en-US"/>
        </w:rPr>
        <w:t xml:space="preserve"> لا يمكن أن يكون مؤسسو ومسيرو الجمعيّة ممن يضطلعون بمسؤوليات ضمن الهياكل المركزيّة المسيرة للأحزاب السياسيّة</w:t>
      </w:r>
      <w:r w:rsidRPr="009B1B0D">
        <w:rPr>
          <w:rFonts w:ascii="Arial" w:eastAsia="Calibri" w:hAnsi="Arial" w:cs="Arial"/>
          <w:lang w:eastAsia="en-US"/>
        </w:rPr>
        <w:t>.</w:t>
      </w:r>
    </w:p>
    <w:p w14:paraId="492339F9"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10 </w:t>
      </w:r>
      <w:r w:rsidRPr="009B1B0D">
        <w:rPr>
          <w:rFonts w:ascii="Arial" w:eastAsia="Calibri" w:hAnsi="Arial" w:cs="Arial" w:hint="cs"/>
          <w:b/>
          <w:bCs/>
          <w:rtl/>
          <w:lang w:eastAsia="en-US"/>
        </w:rPr>
        <w:t>–</w:t>
      </w:r>
      <w:r w:rsidRPr="009B1B0D">
        <w:rPr>
          <w:rFonts w:ascii="Arial" w:eastAsia="Calibri" w:hAnsi="Arial" w:cs="Arial"/>
          <w:b/>
          <w:bCs/>
          <w:lang w:eastAsia="en-US"/>
        </w:rPr>
        <w:t xml:space="preserve"> </w:t>
      </w:r>
    </w:p>
    <w:p w14:paraId="6773DD59"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أول</w:t>
      </w:r>
      <w:r w:rsidRPr="009B1B0D">
        <w:rPr>
          <w:rFonts w:ascii="Arial" w:eastAsia="Calibri" w:hAnsi="Arial" w:cs="Arial" w:hint="cs"/>
          <w:rtl/>
          <w:lang w:eastAsia="en-US"/>
        </w:rPr>
        <w:t xml:space="preserve">ا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يخضع تأسيس الجمعيات إلى نظام التصريح</w:t>
      </w:r>
      <w:r w:rsidRPr="009B1B0D">
        <w:rPr>
          <w:rFonts w:ascii="Arial" w:eastAsia="Calibri" w:hAnsi="Arial" w:cs="Arial"/>
          <w:lang w:eastAsia="en-US"/>
        </w:rPr>
        <w:t>.</w:t>
      </w:r>
    </w:p>
    <w:p w14:paraId="62FF7BA4"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ثاني</w:t>
      </w:r>
      <w:r w:rsidRPr="009B1B0D">
        <w:rPr>
          <w:rFonts w:ascii="Arial" w:eastAsia="Calibri" w:hAnsi="Arial" w:cs="Arial" w:hint="cs"/>
          <w:rtl/>
          <w:lang w:eastAsia="en-US"/>
        </w:rPr>
        <w:t xml:space="preserve">ا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على الرّاغبين في تأسيس جمعية أن يرسلوا إلى الكاتب العام للحكومة مكتوبا مضمون الوصول مع الإعلام بالبلوغ يتضمّن</w:t>
      </w:r>
      <w:r w:rsidRPr="009B1B0D">
        <w:rPr>
          <w:rFonts w:ascii="Arial" w:eastAsia="Calibri" w:hAnsi="Arial" w:cs="Arial" w:hint="cs"/>
          <w:rtl/>
          <w:lang w:eastAsia="en-US"/>
        </w:rPr>
        <w:t>:</w:t>
      </w:r>
    </w:p>
    <w:p w14:paraId="7E373A63" w14:textId="77777777" w:rsidR="009B1B0D" w:rsidRPr="009B1B0D" w:rsidRDefault="009B1B0D" w:rsidP="009B1B0D">
      <w:pPr>
        <w:numPr>
          <w:ilvl w:val="0"/>
          <w:numId w:val="22"/>
        </w:numPr>
        <w:bidi/>
        <w:spacing w:before="100" w:beforeAutospacing="1" w:after="0"/>
        <w:ind w:left="1494"/>
        <w:contextualSpacing/>
        <w:jc w:val="both"/>
        <w:rPr>
          <w:rFonts w:ascii="Arial" w:eastAsia="Calibri" w:hAnsi="Arial" w:cs="Arial"/>
          <w:lang w:eastAsia="en-US"/>
        </w:rPr>
      </w:pPr>
      <w:r w:rsidRPr="009B1B0D">
        <w:rPr>
          <w:rFonts w:ascii="Arial" w:eastAsia="Calibri" w:hAnsi="Arial" w:cs="Arial"/>
          <w:rtl/>
          <w:lang w:eastAsia="en-US"/>
        </w:rPr>
        <w:t>تصريحا ينصّ على اسم الجمعية وموضوعها وأهدافها ومقرّها ومقرات فروعها إن وجدت</w:t>
      </w:r>
      <w:r w:rsidRPr="009B1B0D">
        <w:rPr>
          <w:rFonts w:ascii="Arial" w:eastAsia="Calibri" w:hAnsi="Arial" w:cs="Arial"/>
          <w:lang w:eastAsia="en-US"/>
        </w:rPr>
        <w:t>.</w:t>
      </w:r>
    </w:p>
    <w:p w14:paraId="27C7D2D0" w14:textId="77777777" w:rsidR="009B1B0D" w:rsidRPr="009B1B0D" w:rsidRDefault="009B1B0D" w:rsidP="009B1B0D">
      <w:pPr>
        <w:numPr>
          <w:ilvl w:val="0"/>
          <w:numId w:val="22"/>
        </w:numPr>
        <w:bidi/>
        <w:spacing w:before="100" w:beforeAutospacing="1" w:after="0"/>
        <w:ind w:left="1494"/>
        <w:contextualSpacing/>
        <w:jc w:val="both"/>
        <w:rPr>
          <w:rFonts w:ascii="Arial" w:eastAsia="Calibri" w:hAnsi="Arial" w:cs="Arial"/>
          <w:lang w:eastAsia="en-US"/>
        </w:rPr>
      </w:pPr>
    </w:p>
    <w:p w14:paraId="37EF5027" w14:textId="77777777" w:rsidR="009B1B0D" w:rsidRPr="009B1B0D" w:rsidRDefault="009B1B0D" w:rsidP="009B1B0D">
      <w:pPr>
        <w:numPr>
          <w:ilvl w:val="0"/>
          <w:numId w:val="23"/>
        </w:numPr>
        <w:bidi/>
        <w:spacing w:before="100" w:beforeAutospacing="1" w:after="0"/>
        <w:contextualSpacing/>
        <w:jc w:val="both"/>
        <w:rPr>
          <w:rFonts w:ascii="Arial" w:eastAsia="Calibri" w:hAnsi="Arial" w:cs="Arial"/>
          <w:lang w:eastAsia="en-US"/>
        </w:rPr>
      </w:pPr>
      <w:r w:rsidRPr="009B1B0D">
        <w:rPr>
          <w:rFonts w:ascii="Arial" w:eastAsia="Calibri" w:hAnsi="Arial" w:cs="Arial"/>
          <w:rtl/>
          <w:lang w:eastAsia="en-US"/>
        </w:rPr>
        <w:t>نسخة من بطاقة التعريف الوطنية للأشخاص الطبيعيين التونسيين المؤسسين للجمعية أو من بطاقة تعريف الولي عند الاقتضاء،</w:t>
      </w:r>
    </w:p>
    <w:p w14:paraId="72E2B2CB" w14:textId="77777777" w:rsidR="009B1B0D" w:rsidRPr="009B1B0D" w:rsidRDefault="009B1B0D" w:rsidP="009B1B0D">
      <w:pPr>
        <w:numPr>
          <w:ilvl w:val="0"/>
          <w:numId w:val="23"/>
        </w:numPr>
        <w:bidi/>
        <w:spacing w:before="100" w:beforeAutospacing="1" w:after="0"/>
        <w:contextualSpacing/>
        <w:jc w:val="both"/>
        <w:rPr>
          <w:rFonts w:ascii="Arial" w:eastAsia="Calibri" w:hAnsi="Arial" w:cs="Arial"/>
          <w:lang w:eastAsia="en-US"/>
        </w:rPr>
      </w:pPr>
      <w:r w:rsidRPr="009B1B0D">
        <w:rPr>
          <w:rFonts w:ascii="Arial" w:eastAsia="Calibri" w:hAnsi="Arial" w:cs="Arial"/>
          <w:rtl/>
          <w:lang w:eastAsia="en-US"/>
        </w:rPr>
        <w:t>نسخة من شهادة الإقامة في ما يخص الأجانب،</w:t>
      </w:r>
    </w:p>
    <w:p w14:paraId="7DF212A6" w14:textId="77777777" w:rsidR="009B1B0D" w:rsidRPr="009B1B0D" w:rsidRDefault="009B1B0D" w:rsidP="009B1B0D">
      <w:pPr>
        <w:numPr>
          <w:ilvl w:val="0"/>
          <w:numId w:val="22"/>
        </w:numPr>
        <w:bidi/>
        <w:spacing w:before="100" w:beforeAutospacing="1" w:after="0"/>
        <w:ind w:left="1494"/>
        <w:contextualSpacing/>
        <w:jc w:val="both"/>
        <w:rPr>
          <w:rFonts w:ascii="Arial" w:eastAsia="Calibri" w:hAnsi="Arial" w:cs="Arial"/>
          <w:lang w:eastAsia="en-US"/>
        </w:rPr>
      </w:pPr>
      <w:r w:rsidRPr="009B1B0D">
        <w:rPr>
          <w:rFonts w:ascii="Arial" w:eastAsia="Calibri" w:hAnsi="Arial" w:cs="Arial"/>
          <w:rtl/>
          <w:lang w:eastAsia="en-US"/>
        </w:rPr>
        <w:t xml:space="preserve">نظيرين من النظام الأساسي ممضيين من طرف المؤسّسين أو من يمثلهم ويجب أن يتضمن النظام الأساسي ما </w:t>
      </w:r>
      <w:r w:rsidRPr="009B1B0D">
        <w:rPr>
          <w:rFonts w:ascii="Arial" w:eastAsia="Calibri" w:hAnsi="Arial" w:cs="Arial" w:hint="cs"/>
          <w:rtl/>
          <w:lang w:eastAsia="en-US"/>
        </w:rPr>
        <w:t>يأتي</w:t>
      </w:r>
      <w:r w:rsidRPr="009B1B0D">
        <w:rPr>
          <w:rFonts w:ascii="Arial" w:eastAsia="Calibri" w:hAnsi="Arial" w:cs="Arial"/>
          <w:lang w:eastAsia="en-US"/>
        </w:rPr>
        <w:t>:</w:t>
      </w:r>
    </w:p>
    <w:p w14:paraId="4AC262B7" w14:textId="77777777" w:rsidR="009B1B0D" w:rsidRPr="009B1B0D" w:rsidRDefault="009B1B0D" w:rsidP="009B1B0D">
      <w:pPr>
        <w:numPr>
          <w:ilvl w:val="0"/>
          <w:numId w:val="24"/>
        </w:numPr>
        <w:bidi/>
        <w:spacing w:before="100" w:beforeAutospacing="1" w:after="0"/>
        <w:contextualSpacing/>
        <w:jc w:val="both"/>
        <w:rPr>
          <w:rFonts w:ascii="Arial" w:eastAsia="Calibri" w:hAnsi="Arial" w:cs="Arial"/>
          <w:lang w:eastAsia="en-US"/>
        </w:rPr>
      </w:pPr>
      <w:r w:rsidRPr="009B1B0D">
        <w:rPr>
          <w:rFonts w:ascii="Arial" w:eastAsia="Calibri" w:hAnsi="Arial" w:cs="Arial"/>
          <w:rtl/>
          <w:lang w:eastAsia="en-US"/>
        </w:rPr>
        <w:t>الاسم الرسمي للجمعية باللغة العربية وبلغة أجنبية عند الاقتضاء</w:t>
      </w:r>
      <w:r w:rsidRPr="009B1B0D">
        <w:rPr>
          <w:rFonts w:ascii="Arial" w:eastAsia="Calibri" w:hAnsi="Arial" w:cs="Arial"/>
          <w:lang w:eastAsia="en-US"/>
        </w:rPr>
        <w:t>.</w:t>
      </w:r>
    </w:p>
    <w:p w14:paraId="1E51DC6D" w14:textId="77777777" w:rsidR="009B1B0D" w:rsidRPr="009B1B0D" w:rsidRDefault="009B1B0D" w:rsidP="009B1B0D">
      <w:pPr>
        <w:numPr>
          <w:ilvl w:val="0"/>
          <w:numId w:val="24"/>
        </w:numPr>
        <w:bidi/>
        <w:spacing w:before="100" w:beforeAutospacing="1" w:after="0"/>
        <w:contextualSpacing/>
        <w:jc w:val="both"/>
        <w:rPr>
          <w:rFonts w:ascii="Arial" w:eastAsia="Calibri" w:hAnsi="Arial" w:cs="Arial"/>
          <w:lang w:eastAsia="en-US"/>
        </w:rPr>
      </w:pPr>
      <w:r w:rsidRPr="009B1B0D">
        <w:rPr>
          <w:rFonts w:ascii="Arial" w:eastAsia="Calibri" w:hAnsi="Arial" w:cs="Arial"/>
          <w:rtl/>
          <w:lang w:eastAsia="en-US"/>
        </w:rPr>
        <w:t>عنوان المقر الرئيسي للجمعية</w:t>
      </w:r>
      <w:r w:rsidRPr="009B1B0D">
        <w:rPr>
          <w:rFonts w:ascii="Arial" w:eastAsia="Calibri" w:hAnsi="Arial" w:cs="Arial"/>
          <w:lang w:eastAsia="en-US"/>
        </w:rPr>
        <w:t>.</w:t>
      </w:r>
    </w:p>
    <w:p w14:paraId="45820230" w14:textId="77777777" w:rsidR="009B1B0D" w:rsidRPr="009B1B0D" w:rsidRDefault="009B1B0D" w:rsidP="009B1B0D">
      <w:pPr>
        <w:numPr>
          <w:ilvl w:val="0"/>
          <w:numId w:val="24"/>
        </w:numPr>
        <w:bidi/>
        <w:spacing w:before="100" w:beforeAutospacing="1" w:after="0"/>
        <w:contextualSpacing/>
        <w:jc w:val="both"/>
        <w:rPr>
          <w:rFonts w:ascii="Arial" w:eastAsia="Calibri" w:hAnsi="Arial" w:cs="Arial"/>
          <w:lang w:eastAsia="en-US"/>
        </w:rPr>
      </w:pPr>
      <w:r w:rsidRPr="009B1B0D">
        <w:rPr>
          <w:rFonts w:ascii="Arial" w:eastAsia="Calibri" w:hAnsi="Arial" w:cs="Arial"/>
          <w:rtl/>
          <w:lang w:eastAsia="en-US"/>
        </w:rPr>
        <w:t>بيانا لأهداف الجمعية ووسائل تحقيقها</w:t>
      </w:r>
      <w:r w:rsidRPr="009B1B0D">
        <w:rPr>
          <w:rFonts w:ascii="Arial" w:eastAsia="Calibri" w:hAnsi="Arial" w:cs="Arial"/>
          <w:lang w:eastAsia="en-US"/>
        </w:rPr>
        <w:t xml:space="preserve"> </w:t>
      </w:r>
    </w:p>
    <w:p w14:paraId="279AB4F2" w14:textId="77777777" w:rsidR="009B1B0D" w:rsidRPr="009B1B0D" w:rsidRDefault="009B1B0D" w:rsidP="009B1B0D">
      <w:pPr>
        <w:numPr>
          <w:ilvl w:val="0"/>
          <w:numId w:val="24"/>
        </w:numPr>
        <w:bidi/>
        <w:spacing w:before="100" w:beforeAutospacing="1" w:after="0"/>
        <w:contextualSpacing/>
        <w:jc w:val="both"/>
        <w:rPr>
          <w:rFonts w:ascii="Arial" w:eastAsia="Calibri" w:hAnsi="Arial" w:cs="Arial"/>
          <w:lang w:eastAsia="en-US"/>
        </w:rPr>
      </w:pPr>
      <w:r w:rsidRPr="009B1B0D">
        <w:rPr>
          <w:rFonts w:ascii="Arial" w:eastAsia="Calibri" w:hAnsi="Arial" w:cs="Arial"/>
          <w:rtl/>
          <w:lang w:eastAsia="en-US"/>
        </w:rPr>
        <w:t>شروط العضوية وحالات انتهائها وحقوق العضو وواجباته</w:t>
      </w:r>
      <w:r w:rsidRPr="009B1B0D">
        <w:rPr>
          <w:rFonts w:ascii="Arial" w:eastAsia="Calibri" w:hAnsi="Arial" w:cs="Arial"/>
          <w:lang w:eastAsia="en-US"/>
        </w:rPr>
        <w:t>.</w:t>
      </w:r>
    </w:p>
    <w:p w14:paraId="751C62A8" w14:textId="77777777" w:rsidR="009B1B0D" w:rsidRPr="009B1B0D" w:rsidRDefault="009B1B0D" w:rsidP="009B1B0D">
      <w:pPr>
        <w:numPr>
          <w:ilvl w:val="0"/>
          <w:numId w:val="24"/>
        </w:numPr>
        <w:bidi/>
        <w:spacing w:before="100" w:beforeAutospacing="1" w:after="0"/>
        <w:contextualSpacing/>
        <w:jc w:val="both"/>
        <w:rPr>
          <w:rFonts w:ascii="Arial" w:eastAsia="Calibri" w:hAnsi="Arial" w:cs="Arial"/>
          <w:lang w:eastAsia="en-US"/>
        </w:rPr>
      </w:pPr>
      <w:r w:rsidRPr="009B1B0D">
        <w:rPr>
          <w:rFonts w:ascii="Arial" w:eastAsia="Calibri" w:hAnsi="Arial" w:cs="Arial"/>
          <w:rtl/>
          <w:lang w:eastAsia="en-US"/>
        </w:rPr>
        <w:t>بيان الهيكل التنظيمي للجمعية وطريقة الانتخاب وصلاحيات كل هيئة من هيئاتها</w:t>
      </w:r>
      <w:r w:rsidRPr="009B1B0D">
        <w:rPr>
          <w:rFonts w:ascii="Arial" w:eastAsia="Calibri" w:hAnsi="Arial" w:cs="Arial"/>
          <w:lang w:eastAsia="en-US"/>
        </w:rPr>
        <w:t>.</w:t>
      </w:r>
    </w:p>
    <w:p w14:paraId="5D01B074" w14:textId="77777777" w:rsidR="009B1B0D" w:rsidRPr="009B1B0D" w:rsidRDefault="009B1B0D" w:rsidP="009B1B0D">
      <w:pPr>
        <w:numPr>
          <w:ilvl w:val="0"/>
          <w:numId w:val="24"/>
        </w:numPr>
        <w:bidi/>
        <w:spacing w:before="100" w:beforeAutospacing="1" w:after="0"/>
        <w:contextualSpacing/>
        <w:jc w:val="both"/>
        <w:rPr>
          <w:rFonts w:ascii="Arial" w:eastAsia="Calibri" w:hAnsi="Arial" w:cs="Arial"/>
          <w:lang w:eastAsia="en-US"/>
        </w:rPr>
      </w:pPr>
      <w:r w:rsidRPr="009B1B0D">
        <w:rPr>
          <w:rFonts w:ascii="Arial" w:eastAsia="Calibri" w:hAnsi="Arial" w:cs="Arial"/>
          <w:rtl/>
          <w:lang w:eastAsia="en-US"/>
        </w:rPr>
        <w:t>تحديد الجهة داخل الجمعية التي لها صلاحية تعديل النظام الداخلي واتخاذ قرار الحل او الاندماج او التجزئة</w:t>
      </w:r>
      <w:r w:rsidRPr="009B1B0D">
        <w:rPr>
          <w:rFonts w:ascii="Arial" w:eastAsia="Calibri" w:hAnsi="Arial" w:cs="Arial"/>
          <w:lang w:eastAsia="en-US"/>
        </w:rPr>
        <w:t>.</w:t>
      </w:r>
    </w:p>
    <w:p w14:paraId="24DB41DC" w14:textId="77777777" w:rsidR="009B1B0D" w:rsidRPr="009B1B0D" w:rsidRDefault="009B1B0D" w:rsidP="009B1B0D">
      <w:pPr>
        <w:numPr>
          <w:ilvl w:val="0"/>
          <w:numId w:val="24"/>
        </w:numPr>
        <w:bidi/>
        <w:spacing w:before="100" w:beforeAutospacing="1" w:after="0"/>
        <w:contextualSpacing/>
        <w:jc w:val="both"/>
        <w:rPr>
          <w:rFonts w:ascii="Arial" w:eastAsia="Calibri" w:hAnsi="Arial" w:cs="Arial"/>
          <w:lang w:eastAsia="en-US"/>
        </w:rPr>
      </w:pPr>
      <w:r w:rsidRPr="009B1B0D">
        <w:rPr>
          <w:rFonts w:ascii="Arial" w:eastAsia="Calibri" w:hAnsi="Arial" w:cs="Arial"/>
          <w:rtl/>
          <w:lang w:eastAsia="en-US"/>
        </w:rPr>
        <w:t>تحديد طرق اتخاذ القرارات وآليات فض النزاعات</w:t>
      </w:r>
      <w:r w:rsidRPr="009B1B0D">
        <w:rPr>
          <w:rFonts w:ascii="Arial" w:eastAsia="Calibri" w:hAnsi="Arial" w:cs="Arial"/>
          <w:lang w:eastAsia="en-US"/>
        </w:rPr>
        <w:t>.</w:t>
      </w:r>
    </w:p>
    <w:p w14:paraId="0A7A6819" w14:textId="77777777" w:rsidR="009B1B0D" w:rsidRPr="009B1B0D" w:rsidRDefault="009B1B0D" w:rsidP="009B1B0D">
      <w:pPr>
        <w:numPr>
          <w:ilvl w:val="0"/>
          <w:numId w:val="24"/>
        </w:numPr>
        <w:bidi/>
        <w:spacing w:before="100" w:beforeAutospacing="1" w:after="0"/>
        <w:contextualSpacing/>
        <w:jc w:val="both"/>
        <w:rPr>
          <w:rFonts w:ascii="Arial" w:eastAsia="Calibri" w:hAnsi="Arial" w:cs="Arial"/>
          <w:rtl/>
          <w:lang w:eastAsia="en-US"/>
        </w:rPr>
      </w:pPr>
      <w:r w:rsidRPr="009B1B0D">
        <w:rPr>
          <w:rFonts w:ascii="Arial" w:eastAsia="Calibri" w:hAnsi="Arial" w:cs="Arial"/>
          <w:rtl/>
          <w:lang w:eastAsia="en-US"/>
        </w:rPr>
        <w:t>مبلغ الاشتراك الشهري أو السنوي إن وجد</w:t>
      </w:r>
      <w:r w:rsidRPr="009B1B0D">
        <w:rPr>
          <w:rFonts w:ascii="Arial" w:eastAsia="Calibri" w:hAnsi="Arial" w:cs="Arial"/>
          <w:lang w:eastAsia="en-US"/>
        </w:rPr>
        <w:t xml:space="preserve">. </w:t>
      </w:r>
    </w:p>
    <w:p w14:paraId="14F82C06"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ثالثا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يتثبت عدل منفذ عند إرسال المكتوب تضمّنه البيانات المنصوص عليها أعلاه ويحرّر محضرا في نظيرين يسلمهما لممثل الجمعية</w:t>
      </w:r>
      <w:r w:rsidRPr="009B1B0D">
        <w:rPr>
          <w:rFonts w:ascii="Arial" w:eastAsia="Calibri" w:hAnsi="Arial" w:cs="Arial"/>
          <w:lang w:eastAsia="en-US"/>
        </w:rPr>
        <w:t>.</w:t>
      </w:r>
    </w:p>
    <w:p w14:paraId="0FBDAAB7"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lastRenderedPageBreak/>
        <w:t xml:space="preserve">الفصل 11 </w:t>
      </w:r>
      <w:r w:rsidRPr="009B1B0D">
        <w:rPr>
          <w:rFonts w:ascii="Arial" w:eastAsia="Calibri" w:hAnsi="Arial" w:cs="Arial" w:hint="cs"/>
          <w:b/>
          <w:bCs/>
          <w:rtl/>
          <w:lang w:eastAsia="en-US"/>
        </w:rPr>
        <w:t>–</w:t>
      </w:r>
    </w:p>
    <w:p w14:paraId="7A4ADB5C"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أولا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عند تسلم بطاقة الإعلام بالبلوغ يتولّى من يمثل الجمعية، في أجل لا يتجاوز سبعة (7) أيام، إيداع إعلان بالمطبعة الرسمية للجمهورية التونسية ينصّ على اسم الجمعية وموضوعها وهدفها ومقرّها مرفقا بنظير من الحجّة الرسمية المذكورة أعلاه. وتنشر المطبعة الرسمية للجمهورية التونسية الإعلان وجوبا في الرائد الرسمي في أجل خمسة عشر (15) يوما انطلاقا من يوم إيداعه</w:t>
      </w:r>
      <w:r w:rsidRPr="009B1B0D">
        <w:rPr>
          <w:rFonts w:ascii="Arial" w:eastAsia="Calibri" w:hAnsi="Arial" w:cs="Arial"/>
          <w:lang w:eastAsia="en-US"/>
        </w:rPr>
        <w:t>.</w:t>
      </w:r>
    </w:p>
    <w:p w14:paraId="24CE510F"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ثانيا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يعتبر عدم رجوع بطاقة الإعلام بالبلوغ في أجل ثلاثين (30) يوما من إرسال المكتوب المشار إليه أعلاه بلوغا</w:t>
      </w:r>
      <w:r w:rsidRPr="009B1B0D">
        <w:rPr>
          <w:rFonts w:ascii="Arial" w:eastAsia="Calibri" w:hAnsi="Arial" w:cs="Arial"/>
          <w:lang w:eastAsia="en-US"/>
        </w:rPr>
        <w:t>.</w:t>
      </w:r>
    </w:p>
    <w:p w14:paraId="1A0870DD"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12 </w:t>
      </w:r>
      <w:r w:rsidRPr="009B1B0D">
        <w:rPr>
          <w:rFonts w:ascii="Arial" w:eastAsia="Calibri" w:hAnsi="Arial" w:cs="Arial" w:hint="cs"/>
          <w:b/>
          <w:bCs/>
          <w:rtl/>
          <w:lang w:eastAsia="en-US"/>
        </w:rPr>
        <w:t>–</w:t>
      </w:r>
      <w:r w:rsidRPr="009B1B0D">
        <w:rPr>
          <w:rFonts w:ascii="Arial" w:eastAsia="Calibri" w:hAnsi="Arial" w:cs="Arial"/>
          <w:b/>
          <w:bCs/>
          <w:rtl/>
          <w:lang w:eastAsia="en-US"/>
        </w:rPr>
        <w:t xml:space="preserve"> </w:t>
      </w:r>
      <w:r w:rsidRPr="009B1B0D">
        <w:rPr>
          <w:rFonts w:ascii="Arial" w:eastAsia="Calibri" w:hAnsi="Arial" w:cs="Arial" w:hint="cs"/>
          <w:rtl/>
          <w:lang w:eastAsia="en-US"/>
        </w:rPr>
        <w:t>تعتبر</w:t>
      </w:r>
      <w:r w:rsidRPr="009B1B0D">
        <w:rPr>
          <w:rFonts w:ascii="Arial" w:eastAsia="Calibri" w:hAnsi="Arial" w:cs="Arial"/>
          <w:rtl/>
          <w:lang w:eastAsia="en-US"/>
        </w:rPr>
        <w:t xml:space="preserve"> </w:t>
      </w:r>
      <w:r w:rsidRPr="009B1B0D">
        <w:rPr>
          <w:rFonts w:ascii="Arial" w:eastAsia="Calibri" w:hAnsi="Arial" w:cs="Arial" w:hint="cs"/>
          <w:rtl/>
          <w:lang w:eastAsia="en-US"/>
        </w:rPr>
        <w:t>الجمعية</w:t>
      </w:r>
      <w:r w:rsidRPr="009B1B0D">
        <w:rPr>
          <w:rFonts w:ascii="Arial" w:eastAsia="Calibri" w:hAnsi="Arial" w:cs="Arial"/>
          <w:rtl/>
          <w:lang w:eastAsia="en-US"/>
        </w:rPr>
        <w:t xml:space="preserve"> </w:t>
      </w:r>
      <w:r w:rsidRPr="009B1B0D">
        <w:rPr>
          <w:rFonts w:ascii="Arial" w:eastAsia="Calibri" w:hAnsi="Arial" w:cs="Arial" w:hint="cs"/>
          <w:rtl/>
          <w:lang w:eastAsia="en-US"/>
        </w:rPr>
        <w:t>مكونة</w:t>
      </w:r>
      <w:r w:rsidRPr="009B1B0D">
        <w:rPr>
          <w:rFonts w:ascii="Arial" w:eastAsia="Calibri" w:hAnsi="Arial" w:cs="Arial"/>
          <w:rtl/>
          <w:lang w:eastAsia="en-US"/>
        </w:rPr>
        <w:t xml:space="preserve"> </w:t>
      </w:r>
      <w:r w:rsidRPr="009B1B0D">
        <w:rPr>
          <w:rFonts w:ascii="Arial" w:eastAsia="Calibri" w:hAnsi="Arial" w:cs="Arial" w:hint="cs"/>
          <w:rtl/>
          <w:lang w:eastAsia="en-US"/>
        </w:rPr>
        <w:t>قانونا</w:t>
      </w:r>
      <w:r w:rsidRPr="009B1B0D">
        <w:rPr>
          <w:rFonts w:ascii="Arial" w:eastAsia="Calibri" w:hAnsi="Arial" w:cs="Arial"/>
          <w:rtl/>
          <w:lang w:eastAsia="en-US"/>
        </w:rPr>
        <w:t xml:space="preserve"> </w:t>
      </w:r>
      <w:r w:rsidRPr="009B1B0D">
        <w:rPr>
          <w:rFonts w:ascii="Arial" w:eastAsia="Calibri" w:hAnsi="Arial" w:cs="Arial" w:hint="cs"/>
          <w:rtl/>
          <w:lang w:eastAsia="en-US"/>
        </w:rPr>
        <w:t>من</w:t>
      </w:r>
      <w:r w:rsidRPr="009B1B0D">
        <w:rPr>
          <w:rFonts w:ascii="Arial" w:eastAsia="Calibri" w:hAnsi="Arial" w:cs="Arial"/>
          <w:rtl/>
          <w:lang w:eastAsia="en-US"/>
        </w:rPr>
        <w:t xml:space="preserve"> </w:t>
      </w:r>
      <w:r w:rsidRPr="009B1B0D">
        <w:rPr>
          <w:rFonts w:ascii="Arial" w:eastAsia="Calibri" w:hAnsi="Arial" w:cs="Arial" w:hint="cs"/>
          <w:rtl/>
          <w:lang w:eastAsia="en-US"/>
        </w:rPr>
        <w:t>يوم</w:t>
      </w:r>
      <w:r w:rsidRPr="009B1B0D">
        <w:rPr>
          <w:rFonts w:ascii="Arial" w:eastAsia="Calibri" w:hAnsi="Arial" w:cs="Arial"/>
          <w:rtl/>
          <w:lang w:eastAsia="en-US"/>
        </w:rPr>
        <w:t xml:space="preserve"> </w:t>
      </w:r>
      <w:r w:rsidRPr="009B1B0D">
        <w:rPr>
          <w:rFonts w:ascii="Arial" w:eastAsia="Calibri" w:hAnsi="Arial" w:cs="Arial" w:hint="cs"/>
          <w:rtl/>
          <w:lang w:eastAsia="en-US"/>
        </w:rPr>
        <w:t>إرسال</w:t>
      </w:r>
      <w:r w:rsidRPr="009B1B0D">
        <w:rPr>
          <w:rFonts w:ascii="Arial" w:eastAsia="Calibri" w:hAnsi="Arial" w:cs="Arial"/>
          <w:rtl/>
          <w:lang w:eastAsia="en-US"/>
        </w:rPr>
        <w:t xml:space="preserve"> </w:t>
      </w:r>
      <w:r w:rsidRPr="009B1B0D">
        <w:rPr>
          <w:rFonts w:ascii="Arial" w:eastAsia="Calibri" w:hAnsi="Arial" w:cs="Arial" w:hint="cs"/>
          <w:rtl/>
          <w:lang w:eastAsia="en-US"/>
        </w:rPr>
        <w:t>المكتوب</w:t>
      </w:r>
      <w:r w:rsidRPr="009B1B0D">
        <w:rPr>
          <w:rFonts w:ascii="Arial" w:eastAsia="Calibri" w:hAnsi="Arial" w:cs="Arial"/>
          <w:rtl/>
          <w:lang w:eastAsia="en-US"/>
        </w:rPr>
        <w:t xml:space="preserve"> </w:t>
      </w:r>
      <w:r w:rsidRPr="009B1B0D">
        <w:rPr>
          <w:rFonts w:ascii="Arial" w:eastAsia="Calibri" w:hAnsi="Arial" w:cs="Arial" w:hint="cs"/>
          <w:rtl/>
          <w:lang w:eastAsia="en-US"/>
        </w:rPr>
        <w:t>المشار</w:t>
      </w:r>
      <w:r w:rsidRPr="009B1B0D">
        <w:rPr>
          <w:rFonts w:ascii="Arial" w:eastAsia="Calibri" w:hAnsi="Arial" w:cs="Arial"/>
          <w:rtl/>
          <w:lang w:eastAsia="en-US"/>
        </w:rPr>
        <w:t xml:space="preserve"> </w:t>
      </w:r>
      <w:r w:rsidRPr="009B1B0D">
        <w:rPr>
          <w:rFonts w:ascii="Arial" w:eastAsia="Calibri" w:hAnsi="Arial" w:cs="Arial" w:hint="cs"/>
          <w:rtl/>
          <w:lang w:eastAsia="en-US"/>
        </w:rPr>
        <w:t>إليه</w:t>
      </w:r>
      <w:r w:rsidRPr="009B1B0D">
        <w:rPr>
          <w:rFonts w:ascii="Arial" w:eastAsia="Calibri" w:hAnsi="Arial" w:cs="Arial"/>
          <w:rtl/>
          <w:lang w:eastAsia="en-US"/>
        </w:rPr>
        <w:t xml:space="preserve"> </w:t>
      </w:r>
      <w:r w:rsidRPr="009B1B0D">
        <w:rPr>
          <w:rFonts w:ascii="Arial" w:eastAsia="Calibri" w:hAnsi="Arial" w:cs="Arial" w:hint="cs"/>
          <w:rtl/>
          <w:lang w:eastAsia="en-US"/>
        </w:rPr>
        <w:t>في</w:t>
      </w:r>
      <w:r w:rsidRPr="009B1B0D">
        <w:rPr>
          <w:rFonts w:ascii="Arial" w:eastAsia="Calibri" w:hAnsi="Arial" w:cs="Arial"/>
          <w:rtl/>
          <w:lang w:eastAsia="en-US"/>
        </w:rPr>
        <w:t xml:space="preserve"> </w:t>
      </w:r>
      <w:r w:rsidRPr="009B1B0D">
        <w:rPr>
          <w:rFonts w:ascii="Arial" w:eastAsia="Calibri" w:hAnsi="Arial" w:cs="Arial" w:hint="cs"/>
          <w:rtl/>
          <w:lang w:eastAsia="en-US"/>
        </w:rPr>
        <w:t>الفصل</w:t>
      </w:r>
      <w:r w:rsidRPr="009B1B0D">
        <w:rPr>
          <w:rFonts w:ascii="Arial" w:eastAsia="Calibri" w:hAnsi="Arial" w:cs="Arial"/>
          <w:rtl/>
          <w:lang w:eastAsia="en-US"/>
        </w:rPr>
        <w:t xml:space="preserve"> </w:t>
      </w:r>
      <w:r w:rsidRPr="009B1B0D">
        <w:rPr>
          <w:rFonts w:ascii="Arial" w:eastAsia="Calibri" w:hAnsi="Arial" w:cs="Arial" w:hint="cs"/>
          <w:rtl/>
          <w:lang w:eastAsia="en-US"/>
        </w:rPr>
        <w:t>العاشر</w:t>
      </w:r>
      <w:r w:rsidRPr="009B1B0D">
        <w:rPr>
          <w:rFonts w:ascii="Arial" w:eastAsia="Calibri" w:hAnsi="Arial" w:cs="Arial"/>
          <w:rtl/>
          <w:lang w:eastAsia="en-US"/>
        </w:rPr>
        <w:t xml:space="preserve"> </w:t>
      </w:r>
      <w:r w:rsidRPr="009B1B0D">
        <w:rPr>
          <w:rFonts w:ascii="Arial" w:eastAsia="Calibri" w:hAnsi="Arial" w:cs="Arial" w:hint="cs"/>
          <w:rtl/>
          <w:lang w:eastAsia="en-US"/>
        </w:rPr>
        <w:t>وتكتسب</w:t>
      </w:r>
      <w:r w:rsidRPr="009B1B0D">
        <w:rPr>
          <w:rFonts w:ascii="Arial" w:eastAsia="Calibri" w:hAnsi="Arial" w:cs="Arial"/>
          <w:rtl/>
          <w:lang w:eastAsia="en-US"/>
        </w:rPr>
        <w:t xml:space="preserve"> </w:t>
      </w:r>
      <w:r w:rsidRPr="009B1B0D">
        <w:rPr>
          <w:rFonts w:ascii="Arial" w:eastAsia="Calibri" w:hAnsi="Arial" w:cs="Arial" w:hint="cs"/>
          <w:rtl/>
          <w:lang w:eastAsia="en-US"/>
        </w:rPr>
        <w:t>الشخصية</w:t>
      </w:r>
      <w:r w:rsidRPr="009B1B0D">
        <w:rPr>
          <w:rFonts w:ascii="Arial" w:eastAsia="Calibri" w:hAnsi="Arial" w:cs="Arial"/>
          <w:rtl/>
          <w:lang w:eastAsia="en-US"/>
        </w:rPr>
        <w:t xml:space="preserve"> </w:t>
      </w:r>
      <w:r w:rsidRPr="009B1B0D">
        <w:rPr>
          <w:rFonts w:ascii="Arial" w:eastAsia="Calibri" w:hAnsi="Arial" w:cs="Arial" w:hint="cs"/>
          <w:rtl/>
          <w:lang w:eastAsia="en-US"/>
        </w:rPr>
        <w:t>القانونية</w:t>
      </w:r>
      <w:r w:rsidRPr="009B1B0D">
        <w:rPr>
          <w:rFonts w:ascii="Arial" w:eastAsia="Calibri" w:hAnsi="Arial" w:cs="Arial"/>
          <w:rtl/>
          <w:lang w:eastAsia="en-US"/>
        </w:rPr>
        <w:t xml:space="preserve"> </w:t>
      </w:r>
      <w:r w:rsidRPr="009B1B0D">
        <w:rPr>
          <w:rFonts w:ascii="Arial" w:eastAsia="Calibri" w:hAnsi="Arial" w:cs="Arial" w:hint="cs"/>
          <w:rtl/>
          <w:lang w:eastAsia="en-US"/>
        </w:rPr>
        <w:t>انطلاقا</w:t>
      </w:r>
      <w:r w:rsidRPr="009B1B0D">
        <w:rPr>
          <w:rFonts w:ascii="Arial" w:eastAsia="Calibri" w:hAnsi="Arial" w:cs="Arial"/>
          <w:rtl/>
          <w:lang w:eastAsia="en-US"/>
        </w:rPr>
        <w:t xml:space="preserve"> </w:t>
      </w:r>
      <w:r w:rsidRPr="009B1B0D">
        <w:rPr>
          <w:rFonts w:ascii="Arial" w:eastAsia="Calibri" w:hAnsi="Arial" w:cs="Arial" w:hint="cs"/>
          <w:rtl/>
          <w:lang w:eastAsia="en-US"/>
        </w:rPr>
        <w:t>من</w:t>
      </w:r>
      <w:r w:rsidRPr="009B1B0D">
        <w:rPr>
          <w:rFonts w:ascii="Arial" w:eastAsia="Calibri" w:hAnsi="Arial" w:cs="Arial"/>
          <w:rtl/>
          <w:lang w:eastAsia="en-US"/>
        </w:rPr>
        <w:t xml:space="preserve"> </w:t>
      </w:r>
      <w:r w:rsidRPr="009B1B0D">
        <w:rPr>
          <w:rFonts w:ascii="Arial" w:eastAsia="Calibri" w:hAnsi="Arial" w:cs="Arial" w:hint="cs"/>
          <w:rtl/>
          <w:lang w:eastAsia="en-US"/>
        </w:rPr>
        <w:t>تاريخ</w:t>
      </w:r>
      <w:r w:rsidRPr="009B1B0D">
        <w:rPr>
          <w:rFonts w:ascii="Arial" w:eastAsia="Calibri" w:hAnsi="Arial" w:cs="Arial"/>
          <w:rtl/>
          <w:lang w:eastAsia="en-US"/>
        </w:rPr>
        <w:t xml:space="preserve"> </w:t>
      </w:r>
      <w:r w:rsidRPr="009B1B0D">
        <w:rPr>
          <w:rFonts w:ascii="Arial" w:eastAsia="Calibri" w:hAnsi="Arial" w:cs="Arial" w:hint="cs"/>
          <w:rtl/>
          <w:lang w:eastAsia="en-US"/>
        </w:rPr>
        <w:t>نشر</w:t>
      </w:r>
      <w:r w:rsidRPr="009B1B0D">
        <w:rPr>
          <w:rFonts w:ascii="Arial" w:eastAsia="Calibri" w:hAnsi="Arial" w:cs="Arial"/>
          <w:rtl/>
          <w:lang w:eastAsia="en-US"/>
        </w:rPr>
        <w:t xml:space="preserve"> </w:t>
      </w:r>
      <w:r w:rsidRPr="009B1B0D">
        <w:rPr>
          <w:rFonts w:ascii="Arial" w:eastAsia="Calibri" w:hAnsi="Arial" w:cs="Arial" w:hint="cs"/>
          <w:rtl/>
          <w:lang w:eastAsia="en-US"/>
        </w:rPr>
        <w:t>الإعلان</w:t>
      </w:r>
      <w:r w:rsidRPr="009B1B0D">
        <w:rPr>
          <w:rFonts w:ascii="Arial" w:eastAsia="Calibri" w:hAnsi="Arial" w:cs="Arial"/>
          <w:rtl/>
          <w:lang w:eastAsia="en-US"/>
        </w:rPr>
        <w:t xml:space="preserve"> </w:t>
      </w:r>
      <w:r w:rsidRPr="009B1B0D">
        <w:rPr>
          <w:rFonts w:ascii="Arial" w:eastAsia="Calibri" w:hAnsi="Arial" w:cs="Arial" w:hint="cs"/>
          <w:rtl/>
          <w:lang w:eastAsia="en-US"/>
        </w:rPr>
        <w:t>بالرائد</w:t>
      </w:r>
      <w:r w:rsidRPr="009B1B0D">
        <w:rPr>
          <w:rFonts w:ascii="Arial" w:eastAsia="Calibri" w:hAnsi="Arial" w:cs="Arial"/>
          <w:rtl/>
          <w:lang w:eastAsia="en-US"/>
        </w:rPr>
        <w:t xml:space="preserve"> </w:t>
      </w:r>
      <w:r w:rsidRPr="009B1B0D">
        <w:rPr>
          <w:rFonts w:ascii="Arial" w:eastAsia="Calibri" w:hAnsi="Arial" w:cs="Arial" w:hint="cs"/>
          <w:rtl/>
          <w:lang w:eastAsia="en-US"/>
        </w:rPr>
        <w:t>الرسمي</w:t>
      </w:r>
      <w:r w:rsidRPr="009B1B0D">
        <w:rPr>
          <w:rFonts w:ascii="Arial" w:eastAsia="Calibri" w:hAnsi="Arial" w:cs="Arial"/>
          <w:rtl/>
          <w:lang w:eastAsia="en-US"/>
        </w:rPr>
        <w:t xml:space="preserve"> </w:t>
      </w:r>
      <w:r w:rsidRPr="009B1B0D">
        <w:rPr>
          <w:rFonts w:ascii="Arial" w:eastAsia="Calibri" w:hAnsi="Arial" w:cs="Arial" w:hint="cs"/>
          <w:rtl/>
          <w:lang w:eastAsia="en-US"/>
        </w:rPr>
        <w:t>للجمهورية</w:t>
      </w:r>
      <w:r w:rsidRPr="009B1B0D">
        <w:rPr>
          <w:rFonts w:ascii="Arial" w:eastAsia="Calibri" w:hAnsi="Arial" w:cs="Arial"/>
          <w:rtl/>
          <w:lang w:eastAsia="en-US"/>
        </w:rPr>
        <w:t xml:space="preserve"> </w:t>
      </w:r>
      <w:r w:rsidRPr="009B1B0D">
        <w:rPr>
          <w:rFonts w:ascii="Arial" w:eastAsia="Calibri" w:hAnsi="Arial" w:cs="Arial" w:hint="cs"/>
          <w:rtl/>
          <w:lang w:eastAsia="en-US"/>
        </w:rPr>
        <w:t>التونسية</w:t>
      </w:r>
      <w:r w:rsidRPr="009B1B0D">
        <w:rPr>
          <w:rFonts w:ascii="Arial" w:eastAsia="Calibri" w:hAnsi="Arial" w:cs="Arial"/>
          <w:rtl/>
          <w:lang w:eastAsia="en-US"/>
        </w:rPr>
        <w:t>.</w:t>
      </w:r>
      <w:r w:rsidRPr="009B1B0D">
        <w:rPr>
          <w:rFonts w:ascii="Arial" w:eastAsia="Calibri" w:hAnsi="Arial" w:cs="Arial"/>
          <w:vertAlign w:val="superscript"/>
          <w:rtl/>
          <w:lang w:eastAsia="en-US"/>
        </w:rPr>
        <w:footnoteReference w:id="1"/>
      </w:r>
    </w:p>
    <w:p w14:paraId="50DE7B8B"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13 </w:t>
      </w:r>
      <w:r w:rsidRPr="009B1B0D">
        <w:rPr>
          <w:rFonts w:ascii="Arial" w:eastAsia="Calibri" w:hAnsi="Arial" w:cs="Arial" w:hint="cs"/>
          <w:b/>
          <w:bCs/>
          <w:rtl/>
          <w:lang w:eastAsia="en-US"/>
        </w:rPr>
        <w:t>–</w:t>
      </w:r>
      <w:r w:rsidRPr="009B1B0D">
        <w:rPr>
          <w:rFonts w:ascii="Arial" w:eastAsia="Calibri" w:hAnsi="Arial" w:cs="Arial"/>
          <w:rtl/>
          <w:lang w:eastAsia="en-US"/>
        </w:rPr>
        <w:t xml:space="preserve"> للجمعيات المكوّنة قانونا حق التقاضي والاكتساب والملكية والتصرف في مواردها وممتلكاتها. كما يمكن للجمعية أن تقبل المساعدات والتبرعات والهبات والوصايا</w:t>
      </w:r>
      <w:r w:rsidRPr="009B1B0D">
        <w:rPr>
          <w:rFonts w:ascii="Arial" w:eastAsia="Calibri" w:hAnsi="Arial" w:cs="Arial"/>
          <w:lang w:eastAsia="en-US"/>
        </w:rPr>
        <w:t>.</w:t>
      </w:r>
    </w:p>
    <w:p w14:paraId="02365240"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14 </w:t>
      </w:r>
      <w:r w:rsidRPr="009B1B0D">
        <w:rPr>
          <w:rFonts w:ascii="Arial" w:eastAsia="Calibri" w:hAnsi="Arial" w:cs="Arial" w:hint="cs"/>
          <w:b/>
          <w:bCs/>
          <w:rtl/>
          <w:lang w:eastAsia="en-US"/>
        </w:rPr>
        <w:t>–</w:t>
      </w:r>
      <w:r w:rsidRPr="009B1B0D">
        <w:rPr>
          <w:rFonts w:ascii="Arial" w:eastAsia="Calibri" w:hAnsi="Arial" w:cs="Arial"/>
          <w:rtl/>
          <w:lang w:eastAsia="en-US"/>
        </w:rPr>
        <w:t xml:space="preserve"> يمكن لكلّ جمعية أن تقوم بالحق الشخصي أو أن تمارس الدعوى المتعلقة بأفعال تدخل في إطار موضوعها وأهدافها المنصوص عليها في نظامها الأساسي ولا يمكن للجمعية إذا ارتكبت الأفعال ضد أشخاص معينين بذواتهم مباشرة هذه الدعوى إلاّ بتكليف كتابي صريح من الأشخاص المعنيين بالأمر</w:t>
      </w:r>
      <w:r w:rsidRPr="009B1B0D">
        <w:rPr>
          <w:rFonts w:ascii="Arial" w:eastAsia="Calibri" w:hAnsi="Arial" w:cs="Arial"/>
          <w:lang w:eastAsia="en-US"/>
        </w:rPr>
        <w:t>.</w:t>
      </w:r>
    </w:p>
    <w:p w14:paraId="78FE110D"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15 </w:t>
      </w:r>
      <w:r w:rsidRPr="009B1B0D">
        <w:rPr>
          <w:rFonts w:ascii="Arial" w:eastAsia="Calibri" w:hAnsi="Arial" w:cs="Arial" w:hint="cs"/>
          <w:b/>
          <w:bCs/>
          <w:rtl/>
          <w:lang w:eastAsia="en-US"/>
        </w:rPr>
        <w:t>–</w:t>
      </w:r>
      <w:r w:rsidRPr="009B1B0D">
        <w:rPr>
          <w:rFonts w:ascii="Arial" w:eastAsia="Calibri" w:hAnsi="Arial" w:cs="Arial"/>
          <w:b/>
          <w:bCs/>
          <w:rtl/>
          <w:lang w:eastAsia="en-US"/>
        </w:rPr>
        <w:t xml:space="preserve"> </w:t>
      </w:r>
      <w:r w:rsidRPr="009B1B0D">
        <w:rPr>
          <w:rFonts w:ascii="Arial" w:eastAsia="Calibri" w:hAnsi="Arial" w:cs="Arial"/>
          <w:rtl/>
          <w:lang w:eastAsia="en-US"/>
        </w:rPr>
        <w:t>لا يعد مؤسسو ومسيرو وأجراء الجمعية والمنخرطين فيها مسؤولين شخصيا عن الالتزامات القانونية للجمعية، ولا يحق لدائني الجمعية مطالبتهم بسداد الديون من أموالهم الخاصة</w:t>
      </w:r>
      <w:r w:rsidRPr="009B1B0D">
        <w:rPr>
          <w:rFonts w:ascii="Arial" w:eastAsia="Calibri" w:hAnsi="Arial" w:cs="Arial"/>
          <w:lang w:eastAsia="en-US"/>
        </w:rPr>
        <w:t>.</w:t>
      </w:r>
    </w:p>
    <w:p w14:paraId="45E11B95"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16 </w:t>
      </w:r>
      <w:r w:rsidRPr="009B1B0D">
        <w:rPr>
          <w:rFonts w:ascii="Arial" w:eastAsia="Calibri" w:hAnsi="Arial" w:cs="Arial" w:hint="cs"/>
          <w:b/>
          <w:bCs/>
          <w:rtl/>
          <w:lang w:eastAsia="en-US"/>
        </w:rPr>
        <w:t>–</w:t>
      </w:r>
      <w:r w:rsidRPr="009B1B0D">
        <w:rPr>
          <w:rFonts w:ascii="Arial" w:eastAsia="Calibri" w:hAnsi="Arial" w:cs="Arial"/>
          <w:rtl/>
          <w:lang w:eastAsia="en-US"/>
        </w:rPr>
        <w:t xml:space="preserve"> يعلم مسيرو الجمعية الكاتب العام للحكومة عن طريق مكتوب مضمون الوصول مع الإعلام بالبلوغ بكلّ تنقيح أدخل على نظامها الأساسي في أجل أقصاه شهر من تاريخ اتخاذ قرار التنقيح ويقع إعلام العموم بالتنقيح عبر وسائل الإعلام المكتوبة وعبر الموقع الإلكتروني للجمعية إن وجد</w:t>
      </w:r>
      <w:r w:rsidRPr="009B1B0D">
        <w:rPr>
          <w:rFonts w:ascii="Arial" w:eastAsia="Calibri" w:hAnsi="Arial" w:cs="Arial"/>
          <w:lang w:eastAsia="en-US"/>
        </w:rPr>
        <w:t>.</w:t>
      </w:r>
    </w:p>
    <w:p w14:paraId="67EBF745"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17 </w:t>
      </w:r>
      <w:r w:rsidRPr="009B1B0D">
        <w:rPr>
          <w:rFonts w:ascii="Arial" w:eastAsia="Calibri" w:hAnsi="Arial" w:cs="Arial" w:hint="cs"/>
          <w:b/>
          <w:bCs/>
          <w:rtl/>
          <w:lang w:eastAsia="en-US"/>
        </w:rPr>
        <w:t>–</w:t>
      </w:r>
      <w:r w:rsidRPr="009B1B0D">
        <w:rPr>
          <w:rFonts w:ascii="Arial" w:eastAsia="Calibri" w:hAnsi="Arial" w:cs="Arial"/>
          <w:b/>
          <w:bCs/>
          <w:rtl/>
          <w:lang w:eastAsia="en-US"/>
        </w:rPr>
        <w:t xml:space="preserve"> </w:t>
      </w:r>
      <w:r w:rsidRPr="009B1B0D">
        <w:rPr>
          <w:rFonts w:ascii="Arial" w:eastAsia="Calibri" w:hAnsi="Arial" w:cs="Arial"/>
          <w:rtl/>
          <w:lang w:eastAsia="en-US"/>
        </w:rPr>
        <w:t>للجمعية تحديد شروط العضوية الخاصة بها على أن لا تخالف أحكام هذا المرسوم ويشترط في عضو الجمعية أن يكون</w:t>
      </w:r>
      <w:r w:rsidRPr="009B1B0D">
        <w:rPr>
          <w:rFonts w:ascii="Arial" w:eastAsia="Calibri" w:hAnsi="Arial" w:cs="Arial"/>
          <w:lang w:eastAsia="en-US"/>
        </w:rPr>
        <w:t xml:space="preserve"> :</w:t>
      </w:r>
    </w:p>
    <w:p w14:paraId="627A1198"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أولا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تونسي الجنسية أو مقيما في تونس</w:t>
      </w:r>
      <w:r w:rsidRPr="009B1B0D">
        <w:rPr>
          <w:rFonts w:ascii="Arial" w:eastAsia="Calibri" w:hAnsi="Arial" w:cs="Arial"/>
          <w:lang w:eastAsia="en-US"/>
        </w:rPr>
        <w:t xml:space="preserve">. </w:t>
      </w:r>
    </w:p>
    <w:p w14:paraId="0001D3E8"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ثانياً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بلغ ثلاثة عشر (13) سنة من العمر</w:t>
      </w:r>
      <w:r w:rsidRPr="009B1B0D">
        <w:rPr>
          <w:rFonts w:ascii="Arial" w:eastAsia="Calibri" w:hAnsi="Arial" w:cs="Arial"/>
          <w:lang w:eastAsia="en-US"/>
        </w:rPr>
        <w:t>.</w:t>
      </w:r>
    </w:p>
    <w:p w14:paraId="612B1D08"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ثالثا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قبل بالنظام الأساسي للجمعية كتابة</w:t>
      </w:r>
      <w:r w:rsidRPr="009B1B0D">
        <w:rPr>
          <w:rFonts w:ascii="Arial" w:eastAsia="Calibri" w:hAnsi="Arial" w:cs="Arial"/>
          <w:lang w:eastAsia="en-US"/>
        </w:rPr>
        <w:t>.</w:t>
      </w:r>
    </w:p>
    <w:p w14:paraId="4E05AD20"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رابعا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دفع معلوم الاشتراك في الجمعية</w:t>
      </w:r>
      <w:r w:rsidRPr="009B1B0D">
        <w:rPr>
          <w:rFonts w:ascii="Arial" w:eastAsia="Calibri" w:hAnsi="Arial" w:cs="Arial"/>
          <w:lang w:eastAsia="en-US"/>
        </w:rPr>
        <w:t>.</w:t>
      </w:r>
    </w:p>
    <w:p w14:paraId="4ACF7792"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18 </w:t>
      </w:r>
      <w:r w:rsidRPr="009B1B0D">
        <w:rPr>
          <w:rFonts w:ascii="Arial" w:eastAsia="Calibri" w:hAnsi="Arial" w:cs="Arial" w:hint="cs"/>
          <w:b/>
          <w:bCs/>
          <w:rtl/>
          <w:lang w:eastAsia="en-US"/>
        </w:rPr>
        <w:t>–</w:t>
      </w:r>
      <w:r w:rsidRPr="009B1B0D">
        <w:rPr>
          <w:rFonts w:ascii="Arial" w:eastAsia="Calibri" w:hAnsi="Arial" w:cs="Arial"/>
          <w:rtl/>
          <w:lang w:eastAsia="en-US"/>
        </w:rPr>
        <w:t xml:space="preserve"> لا يجوز مشاركة أعضاء أو أجراء الجمعية في إعداد أو اتخاذ قرارات من شأنها أن تؤدي إلى تعارض بين مصالحهم الشخصية أو الوظيفية ومصالح الجمعية</w:t>
      </w:r>
      <w:r w:rsidRPr="009B1B0D">
        <w:rPr>
          <w:rFonts w:ascii="Arial" w:eastAsia="Calibri" w:hAnsi="Arial" w:cs="Arial"/>
          <w:lang w:eastAsia="en-US"/>
        </w:rPr>
        <w:t>.</w:t>
      </w:r>
    </w:p>
    <w:p w14:paraId="142AF8CE"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الفصل 19</w:t>
      </w:r>
      <w:r w:rsidRPr="009B1B0D">
        <w:rPr>
          <w:rFonts w:ascii="Arial" w:eastAsia="Calibri" w:hAnsi="Arial" w:cs="Arial" w:hint="cs"/>
          <w:b/>
          <w:bCs/>
          <w:rtl/>
          <w:lang w:eastAsia="en-US"/>
        </w:rPr>
        <w:t xml:space="preserve"> </w:t>
      </w:r>
      <w:r w:rsidRPr="009B1B0D">
        <w:rPr>
          <w:rFonts w:ascii="Arial" w:eastAsia="Calibri" w:hAnsi="Arial" w:cs="Arial"/>
          <w:b/>
          <w:bCs/>
          <w:rtl/>
          <w:lang w:eastAsia="en-US"/>
        </w:rPr>
        <w:t>–</w:t>
      </w:r>
      <w:r w:rsidRPr="009B1B0D">
        <w:rPr>
          <w:rFonts w:ascii="Arial" w:eastAsia="Calibri" w:hAnsi="Arial" w:cs="Arial" w:hint="cs"/>
          <w:b/>
          <w:bCs/>
          <w:rtl/>
          <w:lang w:eastAsia="en-US"/>
        </w:rPr>
        <w:t xml:space="preserve"> </w:t>
      </w:r>
      <w:r w:rsidRPr="009B1B0D">
        <w:rPr>
          <w:rFonts w:ascii="Arial" w:eastAsia="Calibri" w:hAnsi="Arial" w:cs="Arial"/>
          <w:b/>
          <w:bCs/>
          <w:vertAlign w:val="superscript"/>
          <w:rtl/>
          <w:lang w:eastAsia="en-US"/>
        </w:rPr>
        <w:footnoteReference w:id="2"/>
      </w:r>
    </w:p>
    <w:p w14:paraId="4F97A55E" w14:textId="77777777" w:rsidR="009B1B0D" w:rsidRPr="009B1B0D" w:rsidRDefault="009B1B0D" w:rsidP="009B1B0D">
      <w:pPr>
        <w:bidi/>
        <w:spacing w:before="100" w:beforeAutospacing="1" w:after="0"/>
        <w:ind w:left="850"/>
        <w:jc w:val="both"/>
        <w:rPr>
          <w:rFonts w:ascii="Arial" w:eastAsia="Calibri" w:hAnsi="Arial" w:cs="Arial"/>
          <w:b/>
          <w:bCs/>
          <w:rtl/>
          <w:lang w:eastAsia="en-US"/>
        </w:rPr>
      </w:pPr>
      <w:r w:rsidRPr="009B1B0D">
        <w:rPr>
          <w:rFonts w:ascii="Arial" w:eastAsia="Calibri" w:hAnsi="Arial" w:cs="Arial" w:hint="cs"/>
          <w:b/>
          <w:bCs/>
          <w:rtl/>
          <w:lang w:eastAsia="en-US"/>
        </w:rPr>
        <w:t>أ</w:t>
      </w:r>
      <w:r w:rsidRPr="009B1B0D">
        <w:rPr>
          <w:rFonts w:ascii="Arial" w:eastAsia="Calibri" w:hAnsi="Arial" w:cs="Arial"/>
          <w:color w:val="000000"/>
          <w:shd w:val="clear" w:color="auto" w:fill="FFFFFF"/>
          <w:rtl/>
          <w:lang w:eastAsia="en-US"/>
        </w:rPr>
        <w:t>ولا</w:t>
      </w:r>
      <w:r w:rsidRPr="009B1B0D">
        <w:rPr>
          <w:rFonts w:ascii="Arial" w:eastAsia="Calibri" w:hAnsi="Arial" w:cs="Arial" w:hint="cs"/>
          <w:color w:val="000000"/>
          <w:shd w:val="clear" w:color="auto" w:fill="FFFFFF"/>
          <w:rtl/>
          <w:lang w:eastAsia="en-US"/>
        </w:rPr>
        <w:t xml:space="preserve"> </w:t>
      </w:r>
      <w:r w:rsidRPr="009B1B0D">
        <w:rPr>
          <w:rFonts w:ascii="Arial" w:eastAsia="Calibri" w:hAnsi="Arial" w:cs="Arial"/>
          <w:color w:val="000000"/>
          <w:shd w:val="clear" w:color="auto" w:fill="FFFFFF"/>
          <w:rtl/>
          <w:lang w:eastAsia="en-US"/>
        </w:rPr>
        <w:t>–</w:t>
      </w:r>
      <w:r w:rsidRPr="009B1B0D">
        <w:rPr>
          <w:rFonts w:ascii="Arial" w:eastAsia="Calibri" w:hAnsi="Arial" w:cs="Arial" w:hint="cs"/>
          <w:color w:val="000000"/>
          <w:shd w:val="clear" w:color="auto" w:fill="FFFFFF"/>
          <w:rtl/>
          <w:lang w:eastAsia="en-US"/>
        </w:rPr>
        <w:t xml:space="preserve"> </w:t>
      </w:r>
      <w:r w:rsidRPr="009B1B0D">
        <w:rPr>
          <w:rFonts w:ascii="Arial" w:eastAsia="Calibri" w:hAnsi="Arial" w:cs="Arial"/>
          <w:color w:val="000000"/>
          <w:shd w:val="clear" w:color="auto" w:fill="FFFFFF"/>
          <w:rtl/>
          <w:lang w:eastAsia="en-US"/>
        </w:rPr>
        <w:t>يضبط النظام الأساسي للجمعية وجوبا طرق تعليق نشاطها مؤقتا أو حلها</w:t>
      </w:r>
      <w:r w:rsidRPr="009B1B0D">
        <w:rPr>
          <w:rFonts w:ascii="Arial" w:eastAsia="Calibri" w:hAnsi="Arial" w:cs="Arial"/>
          <w:color w:val="000000"/>
          <w:shd w:val="clear" w:color="auto" w:fill="FFFFFF"/>
          <w:lang w:eastAsia="en-US"/>
        </w:rPr>
        <w:t>.</w:t>
      </w:r>
    </w:p>
    <w:p w14:paraId="07AFD946" w14:textId="77777777" w:rsidR="009B1B0D" w:rsidRPr="009B1B0D" w:rsidRDefault="009B1B0D" w:rsidP="009B1B0D">
      <w:pPr>
        <w:bidi/>
        <w:spacing w:before="100" w:beforeAutospacing="1" w:after="0"/>
        <w:ind w:left="850"/>
        <w:jc w:val="both"/>
        <w:rPr>
          <w:rFonts w:ascii="Arial" w:eastAsia="Calibri" w:hAnsi="Arial" w:cs="Arial"/>
          <w:color w:val="000000"/>
          <w:shd w:val="clear" w:color="auto" w:fill="FFFFFF"/>
          <w:rtl/>
          <w:lang w:eastAsia="en-US"/>
        </w:rPr>
      </w:pPr>
      <w:r w:rsidRPr="009B1B0D">
        <w:rPr>
          <w:rFonts w:ascii="Arial" w:eastAsia="Calibri" w:hAnsi="Arial" w:cs="Arial"/>
          <w:color w:val="000000"/>
          <w:shd w:val="clear" w:color="auto" w:fill="FFFFFF"/>
          <w:rtl/>
          <w:lang w:eastAsia="en-US"/>
        </w:rPr>
        <w:t>ثانيا</w:t>
      </w:r>
      <w:r w:rsidRPr="009B1B0D">
        <w:rPr>
          <w:rFonts w:ascii="Arial" w:eastAsia="Calibri" w:hAnsi="Arial" w:cs="Arial" w:hint="cs"/>
          <w:color w:val="000000"/>
          <w:shd w:val="clear" w:color="auto" w:fill="FFFFFF"/>
          <w:rtl/>
          <w:lang w:eastAsia="en-US"/>
        </w:rPr>
        <w:t xml:space="preserve"> </w:t>
      </w:r>
      <w:r w:rsidRPr="009B1B0D">
        <w:rPr>
          <w:rFonts w:ascii="Arial" w:eastAsia="Calibri" w:hAnsi="Arial" w:cs="Arial"/>
          <w:color w:val="000000"/>
          <w:shd w:val="clear" w:color="auto" w:fill="FFFFFF"/>
          <w:rtl/>
          <w:lang w:eastAsia="en-US"/>
        </w:rPr>
        <w:t>–</w:t>
      </w:r>
      <w:r w:rsidRPr="009B1B0D">
        <w:rPr>
          <w:rFonts w:ascii="Arial" w:eastAsia="Calibri" w:hAnsi="Arial" w:cs="Arial" w:hint="cs"/>
          <w:color w:val="000000"/>
          <w:shd w:val="clear" w:color="auto" w:fill="FFFFFF"/>
          <w:rtl/>
          <w:lang w:eastAsia="en-US"/>
        </w:rPr>
        <w:t xml:space="preserve"> </w:t>
      </w:r>
      <w:r w:rsidRPr="009B1B0D">
        <w:rPr>
          <w:rFonts w:ascii="Arial" w:eastAsia="Calibri" w:hAnsi="Arial" w:cs="Arial"/>
          <w:color w:val="000000"/>
          <w:shd w:val="clear" w:color="auto" w:fill="FFFFFF"/>
          <w:rtl/>
          <w:lang w:eastAsia="en-US"/>
        </w:rPr>
        <w:t>يضبط النظام الأساسي للجمعية قواعد تصفية أموالها والأصول الراجعة لها في صورة حلها بمبادرة منها وفق مقتضيات نظامها الأساسي</w:t>
      </w:r>
      <w:r w:rsidRPr="009B1B0D">
        <w:rPr>
          <w:rFonts w:ascii="Arial" w:eastAsia="Calibri" w:hAnsi="Arial" w:cs="Arial"/>
          <w:color w:val="000000"/>
          <w:shd w:val="clear" w:color="auto" w:fill="FFFFFF"/>
          <w:lang w:eastAsia="en-US"/>
        </w:rPr>
        <w:t>.</w:t>
      </w:r>
    </w:p>
    <w:p w14:paraId="002F08E8" w14:textId="77777777" w:rsidR="009B1B0D" w:rsidRPr="009B1B0D" w:rsidRDefault="009B1B0D" w:rsidP="009B1B0D">
      <w:pPr>
        <w:bidi/>
        <w:spacing w:before="100" w:beforeAutospacing="1" w:after="0"/>
        <w:ind w:left="283"/>
        <w:jc w:val="center"/>
        <w:rPr>
          <w:rFonts w:ascii="Arial" w:eastAsia="Calibri" w:hAnsi="Arial" w:cs="Arial"/>
          <w:b/>
          <w:bCs/>
          <w:rtl/>
          <w:lang w:eastAsia="en-US"/>
        </w:rPr>
      </w:pPr>
      <w:r w:rsidRPr="009B1B0D">
        <w:rPr>
          <w:rFonts w:ascii="Arial" w:eastAsia="Calibri" w:hAnsi="Arial" w:cs="Arial"/>
          <w:b/>
          <w:bCs/>
          <w:rtl/>
          <w:lang w:eastAsia="en-US"/>
        </w:rPr>
        <w:lastRenderedPageBreak/>
        <w:t>الباب الثالث</w:t>
      </w:r>
      <w:r w:rsidRPr="009B1B0D">
        <w:rPr>
          <w:rFonts w:ascii="Arial" w:eastAsia="Calibri" w:hAnsi="Arial" w:cs="Arial" w:hint="cs"/>
          <w:b/>
          <w:bCs/>
          <w:rtl/>
          <w:lang w:eastAsia="en-US"/>
        </w:rPr>
        <w:t xml:space="preserve"> </w:t>
      </w:r>
      <w:r w:rsidRPr="009B1B0D">
        <w:rPr>
          <w:rFonts w:ascii="Arial" w:eastAsia="Calibri" w:hAnsi="Arial" w:cs="Arial"/>
          <w:b/>
          <w:bCs/>
          <w:rtl/>
          <w:lang w:eastAsia="en-US"/>
        </w:rPr>
        <w:t>–</w:t>
      </w:r>
      <w:r w:rsidRPr="009B1B0D">
        <w:rPr>
          <w:rFonts w:ascii="Arial" w:eastAsia="Calibri" w:hAnsi="Arial" w:cs="Arial" w:hint="cs"/>
          <w:b/>
          <w:bCs/>
          <w:rtl/>
          <w:lang w:eastAsia="en-US"/>
        </w:rPr>
        <w:t xml:space="preserve"> </w:t>
      </w:r>
      <w:r w:rsidRPr="009B1B0D">
        <w:rPr>
          <w:rFonts w:ascii="Arial" w:eastAsia="Calibri" w:hAnsi="Arial" w:cs="Arial"/>
          <w:b/>
          <w:bCs/>
          <w:rtl/>
          <w:lang w:eastAsia="en-US"/>
        </w:rPr>
        <w:t>الجمعيات الأجنبية</w:t>
      </w:r>
    </w:p>
    <w:p w14:paraId="277561C8"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20 </w:t>
      </w:r>
      <w:r w:rsidRPr="009B1B0D">
        <w:rPr>
          <w:rFonts w:ascii="Arial" w:eastAsia="Calibri" w:hAnsi="Arial" w:cs="Arial" w:hint="cs"/>
          <w:b/>
          <w:bCs/>
          <w:rtl/>
          <w:lang w:eastAsia="en-US"/>
        </w:rPr>
        <w:t>–</w:t>
      </w:r>
      <w:r w:rsidRPr="009B1B0D">
        <w:rPr>
          <w:rFonts w:ascii="Arial" w:eastAsia="Calibri" w:hAnsi="Arial" w:cs="Arial"/>
          <w:rtl/>
          <w:lang w:eastAsia="en-US"/>
        </w:rPr>
        <w:t xml:space="preserve"> الجمعية الأجنبية فرع جمعية مؤسسة بموجب قانون دولة أخرى. يتأسس فرع الجمعية الأجنبية في تونس وفق أحكام هذا المرسوم</w:t>
      </w:r>
      <w:r w:rsidRPr="009B1B0D">
        <w:rPr>
          <w:rFonts w:ascii="Arial" w:eastAsia="Calibri" w:hAnsi="Arial" w:cs="Arial"/>
          <w:lang w:eastAsia="en-US"/>
        </w:rPr>
        <w:t>.</w:t>
      </w:r>
    </w:p>
    <w:p w14:paraId="5D3503A8"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21 </w:t>
      </w:r>
      <w:r w:rsidRPr="009B1B0D">
        <w:rPr>
          <w:rFonts w:ascii="Arial" w:eastAsia="Calibri" w:hAnsi="Arial" w:cs="Arial" w:hint="cs"/>
          <w:b/>
          <w:bCs/>
          <w:rtl/>
          <w:lang w:eastAsia="en-US"/>
        </w:rPr>
        <w:t>–</w:t>
      </w:r>
    </w:p>
    <w:p w14:paraId="55DA2FA1"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أول</w:t>
      </w:r>
      <w:r w:rsidRPr="009B1B0D">
        <w:rPr>
          <w:rFonts w:ascii="Arial" w:eastAsia="Calibri" w:hAnsi="Arial" w:cs="Arial" w:hint="cs"/>
          <w:rtl/>
          <w:lang w:eastAsia="en-US"/>
        </w:rPr>
        <w:t xml:space="preserve">ا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يرسل ممثل الجمعية الأجنبية إلى الكاتب العام للحكومة مكتوبا مضمون الوصول مع الإعلام بالبلوغ يتضمن</w:t>
      </w:r>
      <w:r w:rsidRPr="009B1B0D">
        <w:rPr>
          <w:rFonts w:ascii="Arial" w:eastAsia="Calibri" w:hAnsi="Arial" w:cs="Arial"/>
          <w:lang w:eastAsia="en-US"/>
        </w:rPr>
        <w:t xml:space="preserve"> </w:t>
      </w:r>
      <w:r w:rsidRPr="009B1B0D">
        <w:rPr>
          <w:rFonts w:ascii="Arial" w:eastAsia="Calibri" w:hAnsi="Arial" w:cs="Arial" w:hint="cs"/>
          <w:rtl/>
          <w:lang w:eastAsia="en-US"/>
        </w:rPr>
        <w:t>:</w:t>
      </w:r>
    </w:p>
    <w:p w14:paraId="2E620709" w14:textId="77777777" w:rsidR="009B1B0D" w:rsidRPr="009B1B0D" w:rsidRDefault="009B1B0D" w:rsidP="009B1B0D">
      <w:pPr>
        <w:numPr>
          <w:ilvl w:val="0"/>
          <w:numId w:val="25"/>
        </w:numPr>
        <w:bidi/>
        <w:spacing w:before="100" w:beforeAutospacing="1" w:after="0"/>
        <w:ind w:left="1494"/>
        <w:contextualSpacing/>
        <w:jc w:val="both"/>
        <w:rPr>
          <w:rFonts w:ascii="Arial" w:eastAsia="Calibri" w:hAnsi="Arial" w:cs="Arial"/>
          <w:lang w:eastAsia="en-US"/>
        </w:rPr>
      </w:pPr>
      <w:proofErr w:type="spellStart"/>
      <w:r w:rsidRPr="009B1B0D">
        <w:rPr>
          <w:rFonts w:ascii="Arial" w:eastAsia="Calibri" w:hAnsi="Arial" w:cs="Arial"/>
          <w:rtl/>
          <w:lang w:eastAsia="en-US"/>
        </w:rPr>
        <w:t>إسم</w:t>
      </w:r>
      <w:proofErr w:type="spellEnd"/>
      <w:r w:rsidRPr="009B1B0D">
        <w:rPr>
          <w:rFonts w:ascii="Arial" w:eastAsia="Calibri" w:hAnsi="Arial" w:cs="Arial"/>
          <w:rtl/>
          <w:lang w:eastAsia="en-US"/>
        </w:rPr>
        <w:t xml:space="preserve"> الجمعية</w:t>
      </w:r>
      <w:r w:rsidRPr="009B1B0D">
        <w:rPr>
          <w:rFonts w:ascii="Arial" w:eastAsia="Calibri" w:hAnsi="Arial" w:cs="Arial"/>
          <w:lang w:eastAsia="en-US"/>
        </w:rPr>
        <w:t>.</w:t>
      </w:r>
    </w:p>
    <w:p w14:paraId="01B4AC0E" w14:textId="77777777" w:rsidR="009B1B0D" w:rsidRPr="009B1B0D" w:rsidRDefault="009B1B0D" w:rsidP="009B1B0D">
      <w:pPr>
        <w:numPr>
          <w:ilvl w:val="0"/>
          <w:numId w:val="25"/>
        </w:numPr>
        <w:bidi/>
        <w:spacing w:before="100" w:beforeAutospacing="1" w:after="0"/>
        <w:ind w:left="1494"/>
        <w:contextualSpacing/>
        <w:jc w:val="both"/>
        <w:rPr>
          <w:rFonts w:ascii="Arial" w:eastAsia="Calibri" w:hAnsi="Arial" w:cs="Arial"/>
          <w:lang w:eastAsia="en-US"/>
        </w:rPr>
      </w:pPr>
      <w:r w:rsidRPr="009B1B0D">
        <w:rPr>
          <w:rFonts w:ascii="Arial" w:eastAsia="Calibri" w:hAnsi="Arial" w:cs="Arial"/>
          <w:rtl/>
          <w:lang w:eastAsia="en-US"/>
        </w:rPr>
        <w:t>عنوان المقر الرئيسي لفرع الجمعية في تونس</w:t>
      </w:r>
      <w:r w:rsidRPr="009B1B0D">
        <w:rPr>
          <w:rFonts w:ascii="Arial" w:eastAsia="Calibri" w:hAnsi="Arial" w:cs="Arial"/>
          <w:lang w:eastAsia="en-US"/>
        </w:rPr>
        <w:t>.</w:t>
      </w:r>
    </w:p>
    <w:p w14:paraId="0B394904" w14:textId="77777777" w:rsidR="009B1B0D" w:rsidRPr="009B1B0D" w:rsidRDefault="009B1B0D" w:rsidP="009B1B0D">
      <w:pPr>
        <w:numPr>
          <w:ilvl w:val="0"/>
          <w:numId w:val="25"/>
        </w:numPr>
        <w:bidi/>
        <w:spacing w:before="100" w:beforeAutospacing="1" w:after="0"/>
        <w:ind w:left="1494"/>
        <w:contextualSpacing/>
        <w:jc w:val="both"/>
        <w:rPr>
          <w:rFonts w:ascii="Arial" w:eastAsia="Calibri" w:hAnsi="Arial" w:cs="Arial"/>
          <w:lang w:eastAsia="en-US"/>
        </w:rPr>
      </w:pPr>
      <w:r w:rsidRPr="009B1B0D">
        <w:rPr>
          <w:rFonts w:ascii="Arial" w:eastAsia="Calibri" w:hAnsi="Arial" w:cs="Arial"/>
          <w:rtl/>
          <w:lang w:eastAsia="en-US"/>
        </w:rPr>
        <w:t>بيانا للنشاطات التي يسعى فرع الجمعية إلى ممارستها في تونس</w:t>
      </w:r>
      <w:r w:rsidRPr="009B1B0D">
        <w:rPr>
          <w:rFonts w:ascii="Arial" w:eastAsia="Calibri" w:hAnsi="Arial" w:cs="Arial"/>
          <w:lang w:eastAsia="en-US"/>
        </w:rPr>
        <w:t>.</w:t>
      </w:r>
    </w:p>
    <w:p w14:paraId="2FB2CD36" w14:textId="77777777" w:rsidR="009B1B0D" w:rsidRPr="009B1B0D" w:rsidRDefault="009B1B0D" w:rsidP="009B1B0D">
      <w:pPr>
        <w:numPr>
          <w:ilvl w:val="0"/>
          <w:numId w:val="25"/>
        </w:numPr>
        <w:bidi/>
        <w:spacing w:before="100" w:beforeAutospacing="1" w:after="0"/>
        <w:ind w:left="1494"/>
        <w:contextualSpacing/>
        <w:jc w:val="both"/>
        <w:rPr>
          <w:rFonts w:ascii="Arial" w:eastAsia="Calibri" w:hAnsi="Arial" w:cs="Arial"/>
          <w:lang w:eastAsia="en-US"/>
        </w:rPr>
      </w:pPr>
      <w:r w:rsidRPr="009B1B0D">
        <w:rPr>
          <w:rFonts w:ascii="Arial" w:eastAsia="Calibri" w:hAnsi="Arial" w:cs="Arial"/>
          <w:rtl/>
          <w:lang w:eastAsia="en-US"/>
        </w:rPr>
        <w:t>أسماء وعناوين مسيري فرع الجمعية الأجنبية التونسيين أو الأجانب المقيمين في تونس</w:t>
      </w:r>
      <w:r w:rsidRPr="009B1B0D">
        <w:rPr>
          <w:rFonts w:ascii="Arial" w:eastAsia="Calibri" w:hAnsi="Arial" w:cs="Arial"/>
          <w:lang w:eastAsia="en-US"/>
        </w:rPr>
        <w:t>.</w:t>
      </w:r>
    </w:p>
    <w:p w14:paraId="79776845" w14:textId="77777777" w:rsidR="009B1B0D" w:rsidRPr="009B1B0D" w:rsidRDefault="009B1B0D" w:rsidP="009B1B0D">
      <w:pPr>
        <w:numPr>
          <w:ilvl w:val="0"/>
          <w:numId w:val="25"/>
        </w:numPr>
        <w:bidi/>
        <w:spacing w:before="100" w:beforeAutospacing="1" w:after="0"/>
        <w:ind w:left="1494"/>
        <w:contextualSpacing/>
        <w:jc w:val="both"/>
        <w:rPr>
          <w:rFonts w:ascii="Arial" w:eastAsia="Calibri" w:hAnsi="Arial" w:cs="Arial"/>
          <w:lang w:eastAsia="en-US"/>
        </w:rPr>
      </w:pPr>
      <w:r w:rsidRPr="009B1B0D">
        <w:rPr>
          <w:rFonts w:ascii="Arial" w:eastAsia="Calibri" w:hAnsi="Arial" w:cs="Arial"/>
          <w:rtl/>
          <w:lang w:eastAsia="en-US"/>
        </w:rPr>
        <w:t>نسخة من بطاقة تعريف المسيرين التونسيين ونسخة من شهادة إقامة أو من جواز سفر المسيرين الأجانب</w:t>
      </w:r>
      <w:r w:rsidRPr="009B1B0D">
        <w:rPr>
          <w:rFonts w:ascii="Arial" w:eastAsia="Calibri" w:hAnsi="Arial" w:cs="Arial"/>
          <w:lang w:eastAsia="en-US"/>
        </w:rPr>
        <w:t>.</w:t>
      </w:r>
    </w:p>
    <w:p w14:paraId="74E823F3" w14:textId="77777777" w:rsidR="009B1B0D" w:rsidRPr="009B1B0D" w:rsidRDefault="009B1B0D" w:rsidP="009B1B0D">
      <w:pPr>
        <w:numPr>
          <w:ilvl w:val="0"/>
          <w:numId w:val="25"/>
        </w:numPr>
        <w:bidi/>
        <w:spacing w:before="100" w:beforeAutospacing="1" w:after="0"/>
        <w:ind w:left="1494"/>
        <w:contextualSpacing/>
        <w:jc w:val="both"/>
        <w:rPr>
          <w:rFonts w:ascii="Arial" w:eastAsia="Calibri" w:hAnsi="Arial" w:cs="Arial"/>
          <w:lang w:eastAsia="en-US"/>
        </w:rPr>
      </w:pPr>
      <w:r w:rsidRPr="009B1B0D">
        <w:rPr>
          <w:rFonts w:ascii="Arial" w:eastAsia="Calibri" w:hAnsi="Arial" w:cs="Arial"/>
          <w:rtl/>
          <w:lang w:eastAsia="en-US"/>
        </w:rPr>
        <w:t>نظيرين من النظام الأساسي ممضيين من طرف المؤسّسين أو من يمثلهم</w:t>
      </w:r>
      <w:r w:rsidRPr="009B1B0D">
        <w:rPr>
          <w:rFonts w:ascii="Arial" w:eastAsia="Calibri" w:hAnsi="Arial" w:cs="Arial"/>
          <w:lang w:eastAsia="en-US"/>
        </w:rPr>
        <w:t>.</w:t>
      </w:r>
    </w:p>
    <w:p w14:paraId="08B813B2" w14:textId="77777777" w:rsidR="009B1B0D" w:rsidRPr="009B1B0D" w:rsidRDefault="009B1B0D" w:rsidP="009B1B0D">
      <w:pPr>
        <w:numPr>
          <w:ilvl w:val="0"/>
          <w:numId w:val="25"/>
        </w:numPr>
        <w:bidi/>
        <w:spacing w:before="100" w:beforeAutospacing="1" w:after="0"/>
        <w:ind w:left="1494"/>
        <w:contextualSpacing/>
        <w:jc w:val="both"/>
        <w:rPr>
          <w:rFonts w:ascii="Arial" w:eastAsia="Calibri" w:hAnsi="Arial" w:cs="Arial"/>
          <w:rtl/>
          <w:lang w:eastAsia="en-US"/>
        </w:rPr>
      </w:pPr>
      <w:r w:rsidRPr="009B1B0D">
        <w:rPr>
          <w:rFonts w:ascii="Arial" w:eastAsia="Calibri" w:hAnsi="Arial" w:cs="Arial"/>
          <w:rtl/>
          <w:lang w:eastAsia="en-US"/>
        </w:rPr>
        <w:t>وثيقة رسمية تثبت أن الجمعية الأجنبية الأم مكونة قانونا في بلدها</w:t>
      </w:r>
      <w:r w:rsidRPr="009B1B0D">
        <w:rPr>
          <w:rFonts w:ascii="Arial" w:eastAsia="Calibri" w:hAnsi="Arial" w:cs="Arial"/>
          <w:lang w:eastAsia="en-US"/>
        </w:rPr>
        <w:t>.</w:t>
      </w:r>
    </w:p>
    <w:p w14:paraId="18D8553B"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ثانيا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يشترط في المعلومات والوثائق المنصوص عليها في الفقرة الأولى من هذا الفصل أن تكون مترجمة إلى اللغة العربية بواسطة مترجم رسمي</w:t>
      </w:r>
      <w:r w:rsidRPr="009B1B0D">
        <w:rPr>
          <w:rFonts w:ascii="Arial" w:eastAsia="Calibri" w:hAnsi="Arial" w:cs="Arial"/>
          <w:lang w:eastAsia="en-US"/>
        </w:rPr>
        <w:t>.</w:t>
      </w:r>
    </w:p>
    <w:p w14:paraId="3E4A6970"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ثالثاً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يتثبت عدل منفذ عند إرسال المكتوب من أنه يتضمّن البيانات المنصوص عليها أعلاه ويحرّر محضرا في نظيرين يسلمهما لممثل الجمعية</w:t>
      </w:r>
      <w:r w:rsidRPr="009B1B0D">
        <w:rPr>
          <w:rFonts w:ascii="Arial" w:eastAsia="Calibri" w:hAnsi="Arial" w:cs="Arial"/>
          <w:lang w:eastAsia="en-US"/>
        </w:rPr>
        <w:t>.</w:t>
      </w:r>
    </w:p>
    <w:p w14:paraId="47BBBF95"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22 </w:t>
      </w:r>
      <w:r w:rsidRPr="009B1B0D">
        <w:rPr>
          <w:rFonts w:ascii="Arial" w:eastAsia="Calibri" w:hAnsi="Arial" w:cs="Arial" w:hint="cs"/>
          <w:b/>
          <w:bCs/>
          <w:rtl/>
          <w:lang w:eastAsia="en-US"/>
        </w:rPr>
        <w:t>–</w:t>
      </w:r>
    </w:p>
    <w:p w14:paraId="08B1A56D"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أولا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يمكن للكاتب العام للحكومة، عند التعارض الواضح بين النظام الأساسي للجمعية الأجنبية ومقتضيات الفصلين 3 و 4 من هذا المرسوم، أن يتخذ مقررا معللا في رفض تسجيل الجمعية الأجنبية وذلك في غضون ثلاثين (30) يوما من تاريخ تسلم المكتوب المشار إليه في الفقرة الأولى من الفصل 21</w:t>
      </w:r>
      <w:r w:rsidRPr="009B1B0D">
        <w:rPr>
          <w:rFonts w:ascii="Arial" w:eastAsia="Calibri" w:hAnsi="Arial" w:cs="Arial"/>
          <w:lang w:eastAsia="en-US"/>
        </w:rPr>
        <w:t>.</w:t>
      </w:r>
    </w:p>
    <w:p w14:paraId="22240876"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لمؤسسي فرع الجمعية الأجنبية بتونس الطعن في شرعية مقرر رفض التسجيل حسب الإجراءات المعمول بها في مادة تجاوز السلطة طبقا لأحكام القانون عدد 40 لسنة 1972 المؤرخ في 1 جوان 1972 المتعلق بالمحكمة الإدارية</w:t>
      </w:r>
      <w:r w:rsidRPr="009B1B0D">
        <w:rPr>
          <w:rFonts w:ascii="Arial" w:eastAsia="Calibri" w:hAnsi="Arial" w:cs="Arial"/>
          <w:lang w:eastAsia="en-US"/>
        </w:rPr>
        <w:t xml:space="preserve">. </w:t>
      </w:r>
    </w:p>
    <w:p w14:paraId="5B6563BE"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ثاني</w:t>
      </w:r>
      <w:r w:rsidRPr="009B1B0D">
        <w:rPr>
          <w:rFonts w:ascii="Arial" w:eastAsia="Calibri" w:hAnsi="Arial" w:cs="Arial" w:hint="cs"/>
          <w:rtl/>
          <w:lang w:eastAsia="en-US"/>
        </w:rPr>
        <w:t xml:space="preserve">ا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عند تسلم الإعلام بالبلوغ أو عند الإعلام بقرار المحكمة الإدارية النهائي والقاضي بإلغاء مقرر الرفض، يتولّى من يمثل فرع الجمعية الأجنبية في أجل لا يتجاوز سبعة (7) أيام إيداع إعلان بالمطبعة الرسمية للجمهورية التونسية ينصّ على اسم الجمعية وموضوعها وهدفها ومقرّها مرفقا بنظير من المحضر المذكور بالفقرة الثالثة من الفصل 21 أو بالقرار المذكور أعلاه</w:t>
      </w:r>
      <w:r w:rsidRPr="009B1B0D">
        <w:rPr>
          <w:rFonts w:ascii="Arial" w:eastAsia="Calibri" w:hAnsi="Arial" w:cs="Arial"/>
          <w:lang w:eastAsia="en-US"/>
        </w:rPr>
        <w:t xml:space="preserve">. </w:t>
      </w:r>
    </w:p>
    <w:p w14:paraId="5BB057CC"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تنشر المطبعة الرسمية للجمهورية التونسية الإعلان في الرائد الرسمي وجوبا في أجل أقصاه خمسة عشر (15) يوما انطلاقا من يوم إيداعه</w:t>
      </w:r>
      <w:r w:rsidRPr="009B1B0D">
        <w:rPr>
          <w:rFonts w:ascii="Arial" w:eastAsia="Calibri" w:hAnsi="Arial" w:cs="Arial"/>
          <w:lang w:eastAsia="en-US"/>
        </w:rPr>
        <w:t>.</w:t>
      </w:r>
    </w:p>
    <w:p w14:paraId="17251CE8"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23 </w:t>
      </w:r>
      <w:r w:rsidRPr="009B1B0D">
        <w:rPr>
          <w:rFonts w:ascii="Arial" w:eastAsia="Calibri" w:hAnsi="Arial" w:cs="Arial" w:hint="cs"/>
          <w:b/>
          <w:bCs/>
          <w:rtl/>
          <w:lang w:eastAsia="en-US"/>
        </w:rPr>
        <w:t>–</w:t>
      </w:r>
      <w:r w:rsidRPr="009B1B0D">
        <w:rPr>
          <w:rFonts w:ascii="Arial" w:eastAsia="Calibri" w:hAnsi="Arial" w:cs="Arial"/>
          <w:b/>
          <w:bCs/>
          <w:lang w:eastAsia="en-US"/>
        </w:rPr>
        <w:t xml:space="preserve"> </w:t>
      </w:r>
    </w:p>
    <w:p w14:paraId="05D2A410"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أولا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عند تسلم بطاقة الإعلام بالبلوغ يتولّى من يمثل الجمعية الأجنبية في أجل لا يتجاوز سبعة (7) أيام إيداع إعلان بالمطبعة الرسمية للجمهورية التونسية ينصّ على اسم الجمعية وموضوعها وهدفها ومقرّها مرفقا بنظير من الحجّة الرسمية المذكورة أعلاه. وتنشر المطبعة الرسمية للجمهورية التونسية الإعلان وجوبا في الرائد الرسمي في أجل خمسة عشر (15) يوما انطلاقا من يوم إيداعه</w:t>
      </w:r>
      <w:r w:rsidRPr="009B1B0D">
        <w:rPr>
          <w:rFonts w:ascii="Arial" w:eastAsia="Calibri" w:hAnsi="Arial" w:cs="Arial"/>
          <w:lang w:eastAsia="en-US"/>
        </w:rPr>
        <w:t>.</w:t>
      </w:r>
    </w:p>
    <w:p w14:paraId="7CEC9AA1"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ثانيا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يعتبر عدم رجوع بطاقة الإعلام بالبلوغ في أجل ثلاثين (30) يوما من إرسال المكتوب المشار إليه أعلاه بلوغا</w:t>
      </w:r>
      <w:r w:rsidRPr="009B1B0D">
        <w:rPr>
          <w:rFonts w:ascii="Arial" w:eastAsia="Calibri" w:hAnsi="Arial" w:cs="Arial"/>
          <w:lang w:eastAsia="en-US"/>
        </w:rPr>
        <w:t>.</w:t>
      </w:r>
    </w:p>
    <w:p w14:paraId="1BF501C2"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24 </w:t>
      </w:r>
      <w:r w:rsidRPr="009B1B0D">
        <w:rPr>
          <w:rFonts w:ascii="Arial" w:eastAsia="Calibri" w:hAnsi="Arial" w:cs="Arial" w:hint="cs"/>
          <w:b/>
          <w:bCs/>
          <w:rtl/>
          <w:lang w:eastAsia="en-US"/>
        </w:rPr>
        <w:t>–</w:t>
      </w:r>
      <w:r w:rsidRPr="009B1B0D">
        <w:rPr>
          <w:rFonts w:ascii="Arial" w:eastAsia="Calibri" w:hAnsi="Arial" w:cs="Arial"/>
          <w:rtl/>
          <w:lang w:eastAsia="en-US"/>
        </w:rPr>
        <w:t xml:space="preserve"> للجمعية الأجنبية أن تؤسس في تونس فروعا لها وفق أحكام هذا المرسوم</w:t>
      </w:r>
      <w:r w:rsidRPr="009B1B0D">
        <w:rPr>
          <w:rFonts w:ascii="Arial" w:eastAsia="Calibri" w:hAnsi="Arial" w:cs="Arial"/>
          <w:lang w:eastAsia="en-US"/>
        </w:rPr>
        <w:t>.</w:t>
      </w:r>
    </w:p>
    <w:p w14:paraId="21513F47"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lastRenderedPageBreak/>
        <w:t xml:space="preserve">الفصل 25 </w:t>
      </w:r>
      <w:r w:rsidRPr="009B1B0D">
        <w:rPr>
          <w:rFonts w:ascii="Arial" w:eastAsia="Calibri" w:hAnsi="Arial" w:cs="Arial" w:hint="cs"/>
          <w:b/>
          <w:bCs/>
          <w:rtl/>
          <w:lang w:eastAsia="en-US"/>
        </w:rPr>
        <w:t>–</w:t>
      </w:r>
      <w:r w:rsidRPr="009B1B0D">
        <w:rPr>
          <w:rFonts w:ascii="Arial" w:eastAsia="Calibri" w:hAnsi="Arial" w:cs="Arial"/>
          <w:b/>
          <w:bCs/>
          <w:rtl/>
          <w:lang w:eastAsia="en-US"/>
        </w:rPr>
        <w:t xml:space="preserve"> </w:t>
      </w:r>
      <w:r w:rsidRPr="009B1B0D">
        <w:rPr>
          <w:rFonts w:ascii="Arial" w:eastAsia="Calibri" w:hAnsi="Arial" w:cs="Arial"/>
          <w:rtl/>
          <w:lang w:eastAsia="en-US"/>
        </w:rPr>
        <w:t>تخضع الجمعيات الأجنبية في ما عدى أحكام هذا الباب لنفس نظام الجمعيات الوطنية</w:t>
      </w:r>
      <w:r w:rsidRPr="009B1B0D">
        <w:rPr>
          <w:rFonts w:ascii="Arial" w:eastAsia="Calibri" w:hAnsi="Arial" w:cs="Arial"/>
          <w:lang w:eastAsia="en-US"/>
        </w:rPr>
        <w:t>.</w:t>
      </w:r>
    </w:p>
    <w:p w14:paraId="44F54B6D" w14:textId="77777777" w:rsidR="009B1B0D" w:rsidRPr="009B1B0D" w:rsidRDefault="009B1B0D" w:rsidP="009B1B0D">
      <w:pPr>
        <w:bidi/>
        <w:spacing w:before="100" w:beforeAutospacing="1" w:after="0"/>
        <w:ind w:left="283"/>
        <w:jc w:val="center"/>
        <w:rPr>
          <w:rFonts w:ascii="Arial" w:eastAsia="Calibri" w:hAnsi="Arial" w:cs="Arial"/>
          <w:b/>
          <w:bCs/>
          <w:rtl/>
          <w:lang w:eastAsia="en-US"/>
        </w:rPr>
      </w:pPr>
      <w:r w:rsidRPr="009B1B0D">
        <w:rPr>
          <w:rFonts w:ascii="Arial" w:eastAsia="Calibri" w:hAnsi="Arial" w:cs="Arial"/>
          <w:b/>
          <w:bCs/>
          <w:rtl/>
          <w:lang w:eastAsia="en-US"/>
        </w:rPr>
        <w:t>الباب الرابع</w:t>
      </w:r>
      <w:r w:rsidRPr="009B1B0D">
        <w:rPr>
          <w:rFonts w:ascii="Arial" w:eastAsia="Calibri" w:hAnsi="Arial" w:cs="Arial" w:hint="cs"/>
          <w:b/>
          <w:bCs/>
          <w:rtl/>
          <w:lang w:eastAsia="en-US"/>
        </w:rPr>
        <w:t xml:space="preserve"> </w:t>
      </w:r>
      <w:r w:rsidRPr="009B1B0D">
        <w:rPr>
          <w:rFonts w:ascii="Arial" w:eastAsia="Calibri" w:hAnsi="Arial" w:cs="Arial"/>
          <w:b/>
          <w:bCs/>
          <w:rtl/>
          <w:lang w:eastAsia="en-US"/>
        </w:rPr>
        <w:t>–</w:t>
      </w:r>
      <w:r w:rsidRPr="009B1B0D">
        <w:rPr>
          <w:rFonts w:ascii="Arial" w:eastAsia="Calibri" w:hAnsi="Arial" w:cs="Arial" w:hint="cs"/>
          <w:b/>
          <w:bCs/>
          <w:rtl/>
          <w:lang w:eastAsia="en-US"/>
        </w:rPr>
        <w:t xml:space="preserve"> </w:t>
      </w:r>
      <w:r w:rsidRPr="009B1B0D">
        <w:rPr>
          <w:rFonts w:ascii="Arial" w:eastAsia="Calibri" w:hAnsi="Arial" w:cs="Arial"/>
          <w:b/>
          <w:bCs/>
          <w:rtl/>
          <w:lang w:eastAsia="en-US"/>
        </w:rPr>
        <w:t>شبكة الجمعيات</w:t>
      </w:r>
    </w:p>
    <w:p w14:paraId="115B7D20"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26 </w:t>
      </w:r>
      <w:r w:rsidRPr="009B1B0D">
        <w:rPr>
          <w:rFonts w:ascii="Arial" w:eastAsia="Calibri" w:hAnsi="Arial" w:cs="Arial" w:hint="cs"/>
          <w:b/>
          <w:bCs/>
          <w:rtl/>
          <w:lang w:eastAsia="en-US"/>
        </w:rPr>
        <w:t>–</w:t>
      </w:r>
      <w:r w:rsidRPr="009B1B0D">
        <w:rPr>
          <w:rFonts w:ascii="Arial" w:eastAsia="Calibri" w:hAnsi="Arial" w:cs="Arial"/>
          <w:rtl/>
          <w:lang w:eastAsia="en-US"/>
        </w:rPr>
        <w:t xml:space="preserve"> لأي جمعيتين أو أكثر تأسيس شبكة جمعيات</w:t>
      </w:r>
      <w:r w:rsidRPr="009B1B0D">
        <w:rPr>
          <w:rFonts w:ascii="Arial" w:eastAsia="Calibri" w:hAnsi="Arial" w:cs="Arial"/>
          <w:lang w:eastAsia="en-US"/>
        </w:rPr>
        <w:t>.</w:t>
      </w:r>
    </w:p>
    <w:p w14:paraId="7DDBF702"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27 </w:t>
      </w:r>
      <w:r w:rsidRPr="009B1B0D">
        <w:rPr>
          <w:rFonts w:ascii="Arial" w:eastAsia="Calibri" w:hAnsi="Arial" w:cs="Arial" w:hint="cs"/>
          <w:b/>
          <w:bCs/>
          <w:rtl/>
          <w:lang w:eastAsia="en-US"/>
        </w:rPr>
        <w:t>–</w:t>
      </w:r>
      <w:r w:rsidRPr="009B1B0D">
        <w:rPr>
          <w:rFonts w:ascii="Arial" w:eastAsia="Calibri" w:hAnsi="Arial" w:cs="Arial"/>
          <w:rtl/>
          <w:lang w:eastAsia="en-US"/>
        </w:rPr>
        <w:t xml:space="preserve"> يرسل من يمثل الشبكة إلى الكاتب العام للحكومة مكتوبا مضمون الوصول مع الإعلام بالبلوغ يتضمّن</w:t>
      </w:r>
      <w:r w:rsidRPr="009B1B0D">
        <w:rPr>
          <w:rFonts w:ascii="Arial" w:eastAsia="Calibri" w:hAnsi="Arial" w:cs="Arial" w:hint="cs"/>
          <w:rtl/>
          <w:lang w:eastAsia="en-US"/>
        </w:rPr>
        <w:t>:</w:t>
      </w:r>
    </w:p>
    <w:p w14:paraId="7AA00561" w14:textId="77777777" w:rsidR="009B1B0D" w:rsidRPr="009B1B0D" w:rsidRDefault="009B1B0D" w:rsidP="009B1B0D">
      <w:pPr>
        <w:numPr>
          <w:ilvl w:val="0"/>
          <w:numId w:val="26"/>
        </w:numPr>
        <w:bidi/>
        <w:spacing w:before="100" w:beforeAutospacing="1" w:after="0"/>
        <w:ind w:left="1494"/>
        <w:contextualSpacing/>
        <w:jc w:val="both"/>
        <w:rPr>
          <w:rFonts w:ascii="Arial" w:eastAsia="Calibri" w:hAnsi="Arial" w:cs="Arial"/>
          <w:lang w:eastAsia="en-US"/>
        </w:rPr>
      </w:pPr>
      <w:r w:rsidRPr="009B1B0D">
        <w:rPr>
          <w:rFonts w:ascii="Arial" w:eastAsia="Calibri" w:hAnsi="Arial" w:cs="Arial"/>
          <w:rtl/>
          <w:lang w:eastAsia="en-US"/>
        </w:rPr>
        <w:t>بيان التأسيس</w:t>
      </w:r>
      <w:r w:rsidRPr="009B1B0D">
        <w:rPr>
          <w:rFonts w:ascii="Arial" w:eastAsia="Calibri" w:hAnsi="Arial" w:cs="Arial"/>
          <w:lang w:eastAsia="en-US"/>
        </w:rPr>
        <w:t>.</w:t>
      </w:r>
    </w:p>
    <w:p w14:paraId="67FB4B9A" w14:textId="77777777" w:rsidR="009B1B0D" w:rsidRPr="009B1B0D" w:rsidRDefault="009B1B0D" w:rsidP="009B1B0D">
      <w:pPr>
        <w:numPr>
          <w:ilvl w:val="0"/>
          <w:numId w:val="26"/>
        </w:numPr>
        <w:bidi/>
        <w:spacing w:before="100" w:beforeAutospacing="1" w:after="0"/>
        <w:ind w:left="1494"/>
        <w:contextualSpacing/>
        <w:jc w:val="both"/>
        <w:rPr>
          <w:rFonts w:ascii="Arial" w:eastAsia="Calibri" w:hAnsi="Arial" w:cs="Arial"/>
          <w:lang w:eastAsia="en-US"/>
        </w:rPr>
      </w:pPr>
      <w:r w:rsidRPr="009B1B0D">
        <w:rPr>
          <w:rFonts w:ascii="Arial" w:eastAsia="Calibri" w:hAnsi="Arial" w:cs="Arial"/>
          <w:rtl/>
          <w:lang w:eastAsia="en-US"/>
        </w:rPr>
        <w:t>النظام الأساسي للشبكة</w:t>
      </w:r>
      <w:r w:rsidRPr="009B1B0D">
        <w:rPr>
          <w:rFonts w:ascii="Arial" w:eastAsia="Calibri" w:hAnsi="Arial" w:cs="Arial"/>
          <w:lang w:eastAsia="en-US"/>
        </w:rPr>
        <w:t>.</w:t>
      </w:r>
    </w:p>
    <w:p w14:paraId="2E904C68" w14:textId="77777777" w:rsidR="009B1B0D" w:rsidRPr="009B1B0D" w:rsidRDefault="009B1B0D" w:rsidP="009B1B0D">
      <w:pPr>
        <w:numPr>
          <w:ilvl w:val="0"/>
          <w:numId w:val="26"/>
        </w:numPr>
        <w:bidi/>
        <w:spacing w:before="100" w:beforeAutospacing="1" w:after="0"/>
        <w:ind w:left="1494"/>
        <w:contextualSpacing/>
        <w:jc w:val="both"/>
        <w:rPr>
          <w:rFonts w:ascii="Arial" w:eastAsia="Calibri" w:hAnsi="Arial" w:cs="Arial"/>
          <w:rtl/>
          <w:lang w:eastAsia="en-US"/>
        </w:rPr>
      </w:pPr>
      <w:r w:rsidRPr="009B1B0D">
        <w:rPr>
          <w:rFonts w:ascii="Arial" w:eastAsia="Calibri" w:hAnsi="Arial" w:cs="Arial"/>
          <w:rtl/>
          <w:lang w:eastAsia="en-US"/>
        </w:rPr>
        <w:t>نسخة من الإعلان بتكوين الجمعيات المؤسسة للشبكة</w:t>
      </w:r>
      <w:r w:rsidRPr="009B1B0D">
        <w:rPr>
          <w:rFonts w:ascii="Arial" w:eastAsia="Calibri" w:hAnsi="Arial" w:cs="Arial"/>
          <w:lang w:eastAsia="en-US"/>
        </w:rPr>
        <w:t>.</w:t>
      </w:r>
    </w:p>
    <w:p w14:paraId="70CFF61D" w14:textId="77777777" w:rsidR="009B1B0D" w:rsidRPr="009B1B0D" w:rsidRDefault="009B1B0D" w:rsidP="009B1B0D">
      <w:pPr>
        <w:bidi/>
        <w:spacing w:before="100" w:beforeAutospacing="1" w:after="0"/>
        <w:ind w:left="283"/>
        <w:jc w:val="both"/>
        <w:rPr>
          <w:rFonts w:ascii="Arial" w:eastAsia="Calibri" w:hAnsi="Arial" w:cs="Arial"/>
          <w:rtl/>
          <w:lang w:eastAsia="en-US"/>
        </w:rPr>
      </w:pPr>
      <w:r w:rsidRPr="009B1B0D">
        <w:rPr>
          <w:rFonts w:ascii="Arial" w:eastAsia="Calibri" w:hAnsi="Arial" w:cs="Arial"/>
          <w:rtl/>
          <w:lang w:eastAsia="en-US"/>
        </w:rPr>
        <w:t>يتثبت عدل منفذ عند إرسال المكتوب أنه يتضمّن البيانات المنصوص عليها أعلاه ويحرّر محضرا في نظيرين يسلمهما لممثل الشبكة</w:t>
      </w:r>
      <w:r w:rsidRPr="009B1B0D">
        <w:rPr>
          <w:rFonts w:ascii="Arial" w:eastAsia="Calibri" w:hAnsi="Arial" w:cs="Arial"/>
          <w:lang w:eastAsia="en-US"/>
        </w:rPr>
        <w:t>.</w:t>
      </w:r>
    </w:p>
    <w:p w14:paraId="7521A98C"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28 </w:t>
      </w:r>
      <w:r w:rsidRPr="009B1B0D">
        <w:rPr>
          <w:rFonts w:ascii="Arial" w:eastAsia="Calibri" w:hAnsi="Arial" w:cs="Arial" w:hint="cs"/>
          <w:b/>
          <w:bCs/>
          <w:rtl/>
          <w:lang w:eastAsia="en-US"/>
        </w:rPr>
        <w:t>–</w:t>
      </w:r>
      <w:r w:rsidRPr="009B1B0D">
        <w:rPr>
          <w:rFonts w:ascii="Arial" w:eastAsia="Calibri" w:hAnsi="Arial" w:cs="Arial"/>
          <w:b/>
          <w:bCs/>
          <w:lang w:eastAsia="en-US"/>
        </w:rPr>
        <w:t xml:space="preserve"> </w:t>
      </w:r>
    </w:p>
    <w:p w14:paraId="2772592C"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أولا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عند تسلم بطاقة الإعلام بالبلوغ يتولّى من يمثل شبكة الجمعيات في أجل لا يتجاوز سبعة (7) أيام إيداع إعلان بالمطبعة الرسمية للجمهورية التونسية ينصّ على اسم الجمعية وموضوعها وهدفها ومقرّها مرفقا بنظير من الحجّة الرسمية المذكورة أعلاه. وتنشر المطبعة الرسمية للجمهورية التونسية الإعلان وجوبا في الرائد الرسمي في أجل خمسة عشر (15) يوما انطلاقا من يوم إيداعه</w:t>
      </w:r>
      <w:r w:rsidRPr="009B1B0D">
        <w:rPr>
          <w:rFonts w:ascii="Arial" w:eastAsia="Calibri" w:hAnsi="Arial" w:cs="Arial"/>
          <w:lang w:eastAsia="en-US"/>
        </w:rPr>
        <w:t>.</w:t>
      </w:r>
    </w:p>
    <w:p w14:paraId="68D3A375"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ثانيا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يعتبر عدم رجوع بطاقة الإعلام بالبلوغ في اجل ثلاثين (30) يوما من إرسال المكتوب المشار إليه أعلاه بلوغا</w:t>
      </w:r>
      <w:r w:rsidRPr="009B1B0D">
        <w:rPr>
          <w:rFonts w:ascii="Arial" w:eastAsia="Calibri" w:hAnsi="Arial" w:cs="Arial"/>
          <w:lang w:eastAsia="en-US"/>
        </w:rPr>
        <w:t>.</w:t>
      </w:r>
    </w:p>
    <w:p w14:paraId="1A329B5E"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29 </w:t>
      </w:r>
      <w:r w:rsidRPr="009B1B0D">
        <w:rPr>
          <w:rFonts w:ascii="Arial" w:eastAsia="Calibri" w:hAnsi="Arial" w:cs="Arial" w:hint="cs"/>
          <w:b/>
          <w:bCs/>
          <w:rtl/>
          <w:lang w:eastAsia="en-US"/>
        </w:rPr>
        <w:t>–</w:t>
      </w:r>
      <w:r w:rsidRPr="009B1B0D">
        <w:rPr>
          <w:rFonts w:ascii="Arial" w:eastAsia="Calibri" w:hAnsi="Arial" w:cs="Arial"/>
          <w:rtl/>
          <w:lang w:eastAsia="en-US"/>
        </w:rPr>
        <w:t xml:space="preserve"> تكتسب الشبكة شخصية معنوية مستقلة عن شخصية الجمعيات المكونة لها</w:t>
      </w:r>
      <w:r w:rsidRPr="009B1B0D">
        <w:rPr>
          <w:rFonts w:ascii="Arial" w:eastAsia="Calibri" w:hAnsi="Arial" w:cs="Arial"/>
          <w:lang w:eastAsia="en-US"/>
        </w:rPr>
        <w:t>.</w:t>
      </w:r>
    </w:p>
    <w:p w14:paraId="227F3327"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30 </w:t>
      </w:r>
      <w:r w:rsidRPr="009B1B0D">
        <w:rPr>
          <w:rFonts w:ascii="Arial" w:eastAsia="Calibri" w:hAnsi="Arial" w:cs="Arial" w:hint="cs"/>
          <w:b/>
          <w:bCs/>
          <w:rtl/>
          <w:lang w:eastAsia="en-US"/>
        </w:rPr>
        <w:t>–</w:t>
      </w:r>
      <w:r w:rsidRPr="009B1B0D">
        <w:rPr>
          <w:rFonts w:ascii="Arial" w:eastAsia="Calibri" w:hAnsi="Arial" w:cs="Arial"/>
          <w:rtl/>
          <w:lang w:eastAsia="en-US"/>
        </w:rPr>
        <w:t xml:space="preserve"> للشبكة أن تقبل عضوية فروع الجمعيات الأجنبية</w:t>
      </w:r>
      <w:r w:rsidRPr="009B1B0D">
        <w:rPr>
          <w:rFonts w:ascii="Arial" w:eastAsia="Calibri" w:hAnsi="Arial" w:cs="Arial"/>
          <w:lang w:eastAsia="en-US"/>
        </w:rPr>
        <w:t>.</w:t>
      </w:r>
    </w:p>
    <w:p w14:paraId="04DA1605"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31 </w:t>
      </w:r>
      <w:r w:rsidRPr="009B1B0D">
        <w:rPr>
          <w:rFonts w:ascii="Arial" w:eastAsia="Calibri" w:hAnsi="Arial" w:cs="Arial" w:hint="cs"/>
          <w:b/>
          <w:bCs/>
          <w:rtl/>
          <w:lang w:eastAsia="en-US"/>
        </w:rPr>
        <w:t>–</w:t>
      </w:r>
      <w:r w:rsidRPr="009B1B0D">
        <w:rPr>
          <w:rFonts w:ascii="Arial" w:eastAsia="Calibri" w:hAnsi="Arial" w:cs="Arial"/>
          <w:rtl/>
          <w:lang w:eastAsia="en-US"/>
        </w:rPr>
        <w:t xml:space="preserve"> تخضع الشبكة في ما عدى أحكام هذا الباب لنفس نظام الجمعيات الوطنية</w:t>
      </w:r>
      <w:r w:rsidRPr="009B1B0D">
        <w:rPr>
          <w:rFonts w:ascii="Arial" w:eastAsia="Calibri" w:hAnsi="Arial" w:cs="Arial"/>
          <w:lang w:eastAsia="en-US"/>
        </w:rPr>
        <w:t xml:space="preserve">. </w:t>
      </w:r>
    </w:p>
    <w:p w14:paraId="3D8B6FCB" w14:textId="77777777" w:rsidR="009B1B0D" w:rsidRPr="009B1B0D" w:rsidRDefault="009B1B0D" w:rsidP="009B1B0D">
      <w:pPr>
        <w:bidi/>
        <w:spacing w:before="100" w:beforeAutospacing="1" w:after="0"/>
        <w:ind w:left="283"/>
        <w:jc w:val="center"/>
        <w:rPr>
          <w:rFonts w:ascii="Arial" w:eastAsia="Calibri" w:hAnsi="Arial" w:cs="Arial"/>
          <w:b/>
          <w:bCs/>
          <w:rtl/>
          <w:lang w:eastAsia="en-US"/>
        </w:rPr>
      </w:pPr>
      <w:r w:rsidRPr="009B1B0D">
        <w:rPr>
          <w:rFonts w:ascii="Arial" w:eastAsia="Calibri" w:hAnsi="Arial" w:cs="Arial"/>
          <w:b/>
          <w:bCs/>
          <w:rtl/>
          <w:lang w:eastAsia="en-US"/>
        </w:rPr>
        <w:t>الباب الخامس</w:t>
      </w:r>
      <w:r w:rsidRPr="009B1B0D">
        <w:rPr>
          <w:rFonts w:ascii="Arial" w:eastAsia="Calibri" w:hAnsi="Arial" w:cs="Arial" w:hint="cs"/>
          <w:b/>
          <w:bCs/>
          <w:rtl/>
          <w:lang w:eastAsia="en-US"/>
        </w:rPr>
        <w:t xml:space="preserve"> </w:t>
      </w:r>
      <w:r w:rsidRPr="009B1B0D">
        <w:rPr>
          <w:rFonts w:ascii="Arial" w:eastAsia="Calibri" w:hAnsi="Arial" w:cs="Arial"/>
          <w:b/>
          <w:bCs/>
          <w:rtl/>
          <w:lang w:eastAsia="en-US"/>
        </w:rPr>
        <w:t>–</w:t>
      </w:r>
      <w:r w:rsidRPr="009B1B0D">
        <w:rPr>
          <w:rFonts w:ascii="Arial" w:eastAsia="Calibri" w:hAnsi="Arial" w:cs="Arial" w:hint="cs"/>
          <w:b/>
          <w:bCs/>
          <w:rtl/>
          <w:lang w:eastAsia="en-US"/>
        </w:rPr>
        <w:t xml:space="preserve"> </w:t>
      </w:r>
      <w:r w:rsidRPr="009B1B0D">
        <w:rPr>
          <w:rFonts w:ascii="Arial" w:eastAsia="Calibri" w:hAnsi="Arial" w:cs="Arial"/>
          <w:b/>
          <w:bCs/>
          <w:rtl/>
          <w:lang w:eastAsia="en-US"/>
        </w:rPr>
        <w:t>الدمج والحل</w:t>
      </w:r>
    </w:p>
    <w:p w14:paraId="294C9E82"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32 </w:t>
      </w:r>
      <w:r w:rsidRPr="009B1B0D">
        <w:rPr>
          <w:rFonts w:ascii="Arial" w:eastAsia="Calibri" w:hAnsi="Arial" w:cs="Arial" w:hint="cs"/>
          <w:b/>
          <w:bCs/>
          <w:rtl/>
          <w:lang w:eastAsia="en-US"/>
        </w:rPr>
        <w:t>–</w:t>
      </w:r>
      <w:r w:rsidRPr="009B1B0D">
        <w:rPr>
          <w:rFonts w:ascii="Arial" w:eastAsia="Calibri" w:hAnsi="Arial" w:cs="Arial"/>
          <w:b/>
          <w:bCs/>
          <w:lang w:eastAsia="en-US"/>
        </w:rPr>
        <w:t xml:space="preserve"> </w:t>
      </w:r>
    </w:p>
    <w:p w14:paraId="7B6999F2"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أولا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للجمعيات ذات الأهداف المتماثلة أو المتقاربة، أنْ تندمج مع بعضها وتكون جمعية واحدة وذلك وفقاً للنظام الأساسي لكلٍ منها</w:t>
      </w:r>
      <w:r w:rsidRPr="009B1B0D">
        <w:rPr>
          <w:rFonts w:ascii="Arial" w:eastAsia="Calibri" w:hAnsi="Arial" w:cs="Arial"/>
          <w:lang w:eastAsia="en-US"/>
        </w:rPr>
        <w:t xml:space="preserve">. </w:t>
      </w:r>
    </w:p>
    <w:p w14:paraId="1D43C603"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ثانياً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تخضع إجراءات الدمج وتأْسيس الجمعية الجديدة لأحكام هذا المرسوم</w:t>
      </w:r>
      <w:r w:rsidRPr="009B1B0D">
        <w:rPr>
          <w:rFonts w:ascii="Arial" w:eastAsia="Calibri" w:hAnsi="Arial" w:cs="Arial"/>
          <w:lang w:eastAsia="en-US"/>
        </w:rPr>
        <w:t xml:space="preserve">. </w:t>
      </w:r>
    </w:p>
    <w:p w14:paraId="4C10268C"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33 </w:t>
      </w:r>
      <w:r w:rsidRPr="009B1B0D">
        <w:rPr>
          <w:rFonts w:ascii="Arial" w:eastAsia="Calibri" w:hAnsi="Arial" w:cs="Arial" w:hint="cs"/>
          <w:b/>
          <w:bCs/>
          <w:rtl/>
          <w:lang w:eastAsia="en-US"/>
        </w:rPr>
        <w:t>–</w:t>
      </w:r>
      <w:r w:rsidRPr="009B1B0D">
        <w:rPr>
          <w:rFonts w:ascii="Arial" w:eastAsia="Calibri" w:hAnsi="Arial" w:cs="Arial"/>
          <w:b/>
          <w:bCs/>
          <w:lang w:eastAsia="en-US"/>
        </w:rPr>
        <w:t xml:space="preserve"> </w:t>
      </w:r>
    </w:p>
    <w:p w14:paraId="22A3B150"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أولا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يكون حل الجمعية إما اختيارياً بقرار من أعضائها وفق نظامها الأساسي، أو قضائيا بمقتضى قرار من المحكمة</w:t>
      </w:r>
      <w:r w:rsidRPr="009B1B0D">
        <w:rPr>
          <w:rFonts w:ascii="Arial" w:eastAsia="Calibri" w:hAnsi="Arial" w:cs="Arial"/>
          <w:lang w:eastAsia="en-US"/>
        </w:rPr>
        <w:t>.</w:t>
      </w:r>
    </w:p>
    <w:p w14:paraId="7CD6057A"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ثانياً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إذا اتخذت الجمعية قرارها بالحل فعليها إبلاغ الكاتب العام للحكومة به عن طريق مكتوب مضمون الوصول مع الإعلام بالبلوغ، خلال ثلاثين</w:t>
      </w:r>
      <w:r w:rsidRPr="009B1B0D">
        <w:rPr>
          <w:rFonts w:ascii="Arial" w:eastAsia="Calibri" w:hAnsi="Arial" w:cs="Arial" w:hint="cs"/>
          <w:rtl/>
          <w:lang w:eastAsia="en-US"/>
        </w:rPr>
        <w:t xml:space="preserve"> (30) </w:t>
      </w:r>
      <w:r w:rsidRPr="009B1B0D">
        <w:rPr>
          <w:rFonts w:ascii="Arial" w:eastAsia="Calibri" w:hAnsi="Arial" w:cs="Arial"/>
          <w:rtl/>
          <w:lang w:eastAsia="en-US"/>
        </w:rPr>
        <w:t>يوما من تاريخ صدوره وتعيين مصفي قضائي</w:t>
      </w:r>
      <w:r w:rsidRPr="009B1B0D">
        <w:rPr>
          <w:rFonts w:ascii="Arial" w:eastAsia="Calibri" w:hAnsi="Arial" w:cs="Arial"/>
          <w:lang w:eastAsia="en-US"/>
        </w:rPr>
        <w:t>.</w:t>
      </w:r>
    </w:p>
    <w:p w14:paraId="399D1B19"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ثالثاً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في حالة صدور قرار قضائي بالحل تقوم المحكمة بتعيين المصفي</w:t>
      </w:r>
      <w:r w:rsidRPr="009B1B0D">
        <w:rPr>
          <w:rFonts w:ascii="Arial" w:eastAsia="Calibri" w:hAnsi="Arial" w:cs="Arial"/>
          <w:lang w:eastAsia="en-US"/>
        </w:rPr>
        <w:t>.</w:t>
      </w:r>
    </w:p>
    <w:p w14:paraId="5B2558A2"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lastRenderedPageBreak/>
        <w:t>رابعاً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تقدم الجمعية لأغراض التصفية بياناً بأموالها المنقولة وغير المنقولة ويعتمد هذا البيان في الوفاء بالتزاماتها ويوزع المتبقي منها وفق النظام الأساسي للجمعية، إلا إذا كانت تلك الأموال متأتية من المساعدات والتبرعات والهبات والوصايا فتؤول إلى جمعية أخرى تماثلها في الأهداف تحددها الهيئة المختصة للجمعية</w:t>
      </w:r>
      <w:r w:rsidRPr="009B1B0D">
        <w:rPr>
          <w:rFonts w:ascii="Arial" w:eastAsia="Calibri" w:hAnsi="Arial" w:cs="Arial"/>
          <w:lang w:eastAsia="en-US"/>
        </w:rPr>
        <w:t>.</w:t>
      </w:r>
    </w:p>
    <w:p w14:paraId="42C634CA" w14:textId="77777777" w:rsidR="009B1B0D" w:rsidRPr="009B1B0D" w:rsidRDefault="009B1B0D" w:rsidP="009B1B0D">
      <w:pPr>
        <w:bidi/>
        <w:spacing w:before="100" w:beforeAutospacing="1" w:after="0"/>
        <w:ind w:left="283"/>
        <w:jc w:val="center"/>
        <w:rPr>
          <w:rFonts w:ascii="Arial" w:eastAsia="Calibri" w:hAnsi="Arial" w:cs="Arial"/>
          <w:b/>
          <w:bCs/>
          <w:rtl/>
          <w:lang w:eastAsia="en-US"/>
        </w:rPr>
      </w:pPr>
      <w:r w:rsidRPr="009B1B0D">
        <w:rPr>
          <w:rFonts w:ascii="Arial" w:eastAsia="Calibri" w:hAnsi="Arial" w:cs="Arial"/>
          <w:b/>
          <w:bCs/>
          <w:rtl/>
          <w:lang w:eastAsia="en-US"/>
        </w:rPr>
        <w:t>الباب السادس</w:t>
      </w:r>
      <w:r w:rsidRPr="009B1B0D">
        <w:rPr>
          <w:rFonts w:ascii="Arial" w:eastAsia="Calibri" w:hAnsi="Arial" w:cs="Arial" w:hint="cs"/>
          <w:b/>
          <w:bCs/>
          <w:rtl/>
          <w:lang w:eastAsia="en-US"/>
        </w:rPr>
        <w:t xml:space="preserve"> </w:t>
      </w:r>
      <w:r w:rsidRPr="009B1B0D">
        <w:rPr>
          <w:rFonts w:ascii="Arial" w:eastAsia="Calibri" w:hAnsi="Arial" w:cs="Arial"/>
          <w:b/>
          <w:bCs/>
          <w:rtl/>
          <w:lang w:eastAsia="en-US"/>
        </w:rPr>
        <w:t>–</w:t>
      </w:r>
      <w:r w:rsidRPr="009B1B0D">
        <w:rPr>
          <w:rFonts w:ascii="Arial" w:eastAsia="Calibri" w:hAnsi="Arial" w:cs="Arial" w:hint="cs"/>
          <w:b/>
          <w:bCs/>
          <w:rtl/>
          <w:lang w:eastAsia="en-US"/>
        </w:rPr>
        <w:t xml:space="preserve"> </w:t>
      </w:r>
      <w:r w:rsidRPr="009B1B0D">
        <w:rPr>
          <w:rFonts w:ascii="Arial" w:eastAsia="Calibri" w:hAnsi="Arial" w:cs="Arial"/>
          <w:b/>
          <w:bCs/>
          <w:rtl/>
          <w:lang w:eastAsia="en-US"/>
        </w:rPr>
        <w:t>الأحكام المالية</w:t>
      </w:r>
    </w:p>
    <w:p w14:paraId="48E3FF7A"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34 </w:t>
      </w:r>
      <w:r w:rsidRPr="009B1B0D">
        <w:rPr>
          <w:rFonts w:ascii="Arial" w:eastAsia="Calibri" w:hAnsi="Arial" w:cs="Arial" w:hint="cs"/>
          <w:b/>
          <w:bCs/>
          <w:rtl/>
          <w:lang w:eastAsia="en-US"/>
        </w:rPr>
        <w:t>–</w:t>
      </w:r>
      <w:r w:rsidRPr="009B1B0D">
        <w:rPr>
          <w:rFonts w:ascii="Arial" w:eastAsia="Calibri" w:hAnsi="Arial" w:cs="Arial"/>
          <w:rtl/>
          <w:lang w:eastAsia="en-US"/>
        </w:rPr>
        <w:t xml:space="preserve"> تتكون موارد الجمعية من</w:t>
      </w:r>
      <w:r w:rsidRPr="009B1B0D">
        <w:rPr>
          <w:rFonts w:ascii="Arial" w:eastAsia="Calibri" w:hAnsi="Arial" w:cs="Arial"/>
          <w:lang w:eastAsia="en-US"/>
        </w:rPr>
        <w:t xml:space="preserve"> :</w:t>
      </w:r>
    </w:p>
    <w:p w14:paraId="6DCCB9D8"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أولا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اشتراكات الأعضاء</w:t>
      </w:r>
      <w:r w:rsidRPr="009B1B0D">
        <w:rPr>
          <w:rFonts w:ascii="Arial" w:eastAsia="Calibri" w:hAnsi="Arial" w:cs="Arial"/>
          <w:lang w:eastAsia="en-US"/>
        </w:rPr>
        <w:t>.</w:t>
      </w:r>
    </w:p>
    <w:p w14:paraId="62027B18"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ثانيا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المساعدات العمومية</w:t>
      </w:r>
      <w:r w:rsidRPr="009B1B0D">
        <w:rPr>
          <w:rFonts w:ascii="Arial" w:eastAsia="Calibri" w:hAnsi="Arial" w:cs="Arial"/>
          <w:lang w:eastAsia="en-US"/>
        </w:rPr>
        <w:t>.</w:t>
      </w:r>
    </w:p>
    <w:p w14:paraId="143929A7"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ثالثا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التبرعات والهبات والوصايا، وطنية كانت أو أجنبية</w:t>
      </w:r>
      <w:r w:rsidRPr="009B1B0D">
        <w:rPr>
          <w:rFonts w:ascii="Arial" w:eastAsia="Calibri" w:hAnsi="Arial" w:cs="Arial"/>
          <w:lang w:eastAsia="en-US"/>
        </w:rPr>
        <w:t>.</w:t>
      </w:r>
    </w:p>
    <w:p w14:paraId="6FFFAEA7"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رابعا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العائدات الناتجة عن ممتلكات الجمعية ونشاطاتها ومشاريعها</w:t>
      </w:r>
      <w:r w:rsidRPr="009B1B0D">
        <w:rPr>
          <w:rFonts w:ascii="Arial" w:eastAsia="Calibri" w:hAnsi="Arial" w:cs="Arial"/>
          <w:lang w:eastAsia="en-US"/>
        </w:rPr>
        <w:t>.</w:t>
      </w:r>
    </w:p>
    <w:p w14:paraId="3EDC2558"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35 </w:t>
      </w:r>
      <w:r w:rsidRPr="009B1B0D">
        <w:rPr>
          <w:rFonts w:ascii="Arial" w:eastAsia="Calibri" w:hAnsi="Arial" w:cs="Arial" w:hint="cs"/>
          <w:b/>
          <w:bCs/>
          <w:rtl/>
          <w:lang w:eastAsia="en-US"/>
        </w:rPr>
        <w:t>–</w:t>
      </w:r>
      <w:r w:rsidRPr="009B1B0D">
        <w:rPr>
          <w:rFonts w:ascii="Arial" w:eastAsia="Calibri" w:hAnsi="Arial" w:cs="Arial"/>
          <w:rtl/>
          <w:lang w:eastAsia="en-US"/>
        </w:rPr>
        <w:t xml:space="preserve"> يحجر على الجمعيات قبول مساعدات أو تبرعات أو هبات صادرة عن دول لا تربطها بتونس علاقات ديبلوماسية أو عن منظمات تدافع عن مصالح وسياسات تلكم الدول</w:t>
      </w:r>
      <w:r w:rsidRPr="009B1B0D">
        <w:rPr>
          <w:rFonts w:ascii="Arial" w:eastAsia="Calibri" w:hAnsi="Arial" w:cs="Arial"/>
          <w:lang w:eastAsia="en-US"/>
        </w:rPr>
        <w:t>.</w:t>
      </w:r>
    </w:p>
    <w:p w14:paraId="1E91715F"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36 </w:t>
      </w:r>
      <w:r w:rsidRPr="009B1B0D">
        <w:rPr>
          <w:rFonts w:ascii="Arial" w:eastAsia="Calibri" w:hAnsi="Arial" w:cs="Arial" w:hint="cs"/>
          <w:b/>
          <w:bCs/>
          <w:rtl/>
          <w:lang w:eastAsia="en-US"/>
        </w:rPr>
        <w:t>–</w:t>
      </w:r>
      <w:r w:rsidRPr="009B1B0D">
        <w:rPr>
          <w:rFonts w:ascii="Arial" w:eastAsia="Calibri" w:hAnsi="Arial" w:cs="Arial"/>
          <w:rtl/>
          <w:lang w:eastAsia="en-US"/>
        </w:rPr>
        <w:t xml:space="preserve"> على الدولة تخصيص المبالغ اللازمة ضمن الميزانية لمساعدة ودعم الجمعيات على أساس الكفاءة والمشاريع والنشاطات وتضبط معايير التمويل العمومي بأمر</w:t>
      </w:r>
      <w:r w:rsidRPr="009B1B0D">
        <w:rPr>
          <w:rFonts w:ascii="Arial" w:eastAsia="Calibri" w:hAnsi="Arial" w:cs="Arial"/>
          <w:lang w:eastAsia="en-US"/>
        </w:rPr>
        <w:t>.</w:t>
      </w:r>
    </w:p>
    <w:p w14:paraId="4CB6F92A"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37 </w:t>
      </w:r>
      <w:r w:rsidRPr="009B1B0D">
        <w:rPr>
          <w:rFonts w:ascii="Arial" w:eastAsia="Calibri" w:hAnsi="Arial" w:cs="Arial" w:hint="cs"/>
          <w:b/>
          <w:bCs/>
          <w:rtl/>
          <w:lang w:eastAsia="en-US"/>
        </w:rPr>
        <w:t>–</w:t>
      </w:r>
      <w:r w:rsidRPr="009B1B0D">
        <w:rPr>
          <w:rFonts w:ascii="Arial" w:eastAsia="Calibri" w:hAnsi="Arial" w:cs="Arial"/>
          <w:b/>
          <w:bCs/>
          <w:lang w:eastAsia="en-US"/>
        </w:rPr>
        <w:t xml:space="preserve"> </w:t>
      </w:r>
    </w:p>
    <w:p w14:paraId="2281AE2E"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أولا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تلتزم الجمعية بصرف مواردها على النشاطات التي تحقق أهدافها</w:t>
      </w:r>
      <w:r w:rsidRPr="009B1B0D">
        <w:rPr>
          <w:rFonts w:ascii="Arial" w:eastAsia="Calibri" w:hAnsi="Arial" w:cs="Arial"/>
          <w:lang w:eastAsia="en-US"/>
        </w:rPr>
        <w:t>.</w:t>
      </w:r>
    </w:p>
    <w:p w14:paraId="6403E018"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ثانيا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للجمعية المشاركة في طلبات العروض التي تعلن عنها السلطات العمومية على أن تدخل المواد أو الخدمات المطلوبة في طلب العرض ضمن مجال اختصاص الجمعية</w:t>
      </w:r>
      <w:r w:rsidRPr="009B1B0D">
        <w:rPr>
          <w:rFonts w:ascii="Arial" w:eastAsia="Calibri" w:hAnsi="Arial" w:cs="Arial"/>
          <w:lang w:eastAsia="en-US"/>
        </w:rPr>
        <w:t>.</w:t>
      </w:r>
    </w:p>
    <w:p w14:paraId="03B8DA34"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ثالثا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للجمعية حق تملك العقارات بالقدر الضروري لاتخاذ مركز لها ومراكز لفروعها أو محل لاجتماع أعضائها أو لتحقيق أهدافها وفقا للقانون</w:t>
      </w:r>
      <w:r w:rsidRPr="009B1B0D">
        <w:rPr>
          <w:rFonts w:ascii="Arial" w:eastAsia="Calibri" w:hAnsi="Arial" w:cs="Arial"/>
          <w:lang w:eastAsia="en-US"/>
        </w:rPr>
        <w:t>.</w:t>
      </w:r>
    </w:p>
    <w:p w14:paraId="6597BC6E"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رابعا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للجمعية حق التفويت في أي عقار لم يعد ضروريا لأهدافها وفق القانون ويعد ثمن العقار موردا لها</w:t>
      </w:r>
      <w:r w:rsidRPr="009B1B0D">
        <w:rPr>
          <w:rFonts w:ascii="Arial" w:eastAsia="Calibri" w:hAnsi="Arial" w:cs="Arial"/>
          <w:lang w:eastAsia="en-US"/>
        </w:rPr>
        <w:t>.</w:t>
      </w:r>
    </w:p>
    <w:p w14:paraId="0924A301"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38 </w:t>
      </w:r>
      <w:r w:rsidRPr="009B1B0D">
        <w:rPr>
          <w:rFonts w:ascii="Arial" w:eastAsia="Calibri" w:hAnsi="Arial" w:cs="Arial" w:hint="cs"/>
          <w:b/>
          <w:bCs/>
          <w:rtl/>
          <w:lang w:eastAsia="en-US"/>
        </w:rPr>
        <w:t>–</w:t>
      </w:r>
      <w:r w:rsidRPr="009B1B0D">
        <w:rPr>
          <w:rFonts w:ascii="Arial" w:eastAsia="Calibri" w:hAnsi="Arial" w:cs="Arial"/>
          <w:b/>
          <w:bCs/>
          <w:lang w:eastAsia="en-US"/>
        </w:rPr>
        <w:t xml:space="preserve"> </w:t>
      </w:r>
    </w:p>
    <w:p w14:paraId="5D8E0513"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أولا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تتم كل المعاملات المالية للجمعية صرفا ودخلا بواسطة تحويلات أو شيكات بنكية أو بريدية إذا تجاوزت قيمتها مبلغ خمسمائة (500) دينار ولا يمكن تجزئة هذه المصاريف أو المداخيل لكي لا تتجاوز القيمة المذكورة</w:t>
      </w:r>
      <w:r w:rsidRPr="009B1B0D">
        <w:rPr>
          <w:rFonts w:ascii="Arial" w:eastAsia="Calibri" w:hAnsi="Arial" w:cs="Arial"/>
          <w:lang w:eastAsia="en-US"/>
        </w:rPr>
        <w:t>.</w:t>
      </w:r>
    </w:p>
    <w:p w14:paraId="2C658E15"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ثانيا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لا يجوز تجميد الحسابات البنكية أو البريدية للجمعيات إلا بقرار قضائي</w:t>
      </w:r>
      <w:r w:rsidRPr="009B1B0D">
        <w:rPr>
          <w:rFonts w:ascii="Arial" w:eastAsia="Calibri" w:hAnsi="Arial" w:cs="Arial"/>
          <w:lang w:eastAsia="en-US"/>
        </w:rPr>
        <w:t>.</w:t>
      </w:r>
    </w:p>
    <w:p w14:paraId="4F088FD9" w14:textId="77777777" w:rsidR="009B1B0D" w:rsidRPr="009B1B0D" w:rsidRDefault="009B1B0D" w:rsidP="009B1B0D">
      <w:pPr>
        <w:bidi/>
        <w:spacing w:before="100" w:beforeAutospacing="1" w:after="0"/>
        <w:ind w:left="283"/>
        <w:jc w:val="center"/>
        <w:rPr>
          <w:rFonts w:ascii="Arial" w:eastAsia="Calibri" w:hAnsi="Arial" w:cs="Arial"/>
          <w:b/>
          <w:bCs/>
          <w:rtl/>
          <w:lang w:eastAsia="en-US"/>
        </w:rPr>
      </w:pPr>
      <w:r w:rsidRPr="009B1B0D">
        <w:rPr>
          <w:rFonts w:ascii="Arial" w:eastAsia="Calibri" w:hAnsi="Arial" w:cs="Arial"/>
          <w:b/>
          <w:bCs/>
          <w:rtl/>
          <w:lang w:eastAsia="en-US"/>
        </w:rPr>
        <w:t>الباب السابع</w:t>
      </w:r>
      <w:r w:rsidRPr="009B1B0D">
        <w:rPr>
          <w:rFonts w:ascii="Arial" w:eastAsia="Calibri" w:hAnsi="Arial" w:cs="Arial" w:hint="cs"/>
          <w:b/>
          <w:bCs/>
          <w:rtl/>
          <w:lang w:eastAsia="en-US"/>
        </w:rPr>
        <w:t xml:space="preserve"> </w:t>
      </w:r>
      <w:r w:rsidRPr="009B1B0D">
        <w:rPr>
          <w:rFonts w:ascii="Arial" w:eastAsia="Calibri" w:hAnsi="Arial" w:cs="Arial"/>
          <w:b/>
          <w:bCs/>
          <w:rtl/>
          <w:lang w:eastAsia="en-US"/>
        </w:rPr>
        <w:t>–</w:t>
      </w:r>
      <w:r w:rsidRPr="009B1B0D">
        <w:rPr>
          <w:rFonts w:ascii="Arial" w:eastAsia="Calibri" w:hAnsi="Arial" w:cs="Arial" w:hint="cs"/>
          <w:b/>
          <w:bCs/>
          <w:rtl/>
          <w:lang w:eastAsia="en-US"/>
        </w:rPr>
        <w:t xml:space="preserve"> </w:t>
      </w:r>
      <w:r w:rsidRPr="009B1B0D">
        <w:rPr>
          <w:rFonts w:ascii="Arial" w:eastAsia="Calibri" w:hAnsi="Arial" w:cs="Arial"/>
          <w:b/>
          <w:bCs/>
          <w:rtl/>
          <w:lang w:eastAsia="en-US"/>
        </w:rPr>
        <w:t>السجلات والتثبت من الحسابات</w:t>
      </w:r>
    </w:p>
    <w:p w14:paraId="168357F8"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39 </w:t>
      </w:r>
      <w:r w:rsidRPr="009B1B0D">
        <w:rPr>
          <w:rFonts w:ascii="Arial" w:eastAsia="Calibri" w:hAnsi="Arial" w:cs="Arial" w:hint="cs"/>
          <w:b/>
          <w:bCs/>
          <w:rtl/>
          <w:lang w:eastAsia="en-US"/>
        </w:rPr>
        <w:t>–</w:t>
      </w:r>
    </w:p>
    <w:p w14:paraId="47D27A4B"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أولا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تمسك الجمعية محاسبة طبق النظام المحاسبي للمؤسسات المنصوص عليه بالقانون عدد 112 لسنة 1996 المؤرخ في 30 ديسمبر 1996 المتعلق بنظام المحاسبة للمؤسسات</w:t>
      </w:r>
      <w:r w:rsidRPr="009B1B0D">
        <w:rPr>
          <w:rFonts w:ascii="Arial" w:eastAsia="Calibri" w:hAnsi="Arial" w:cs="Arial"/>
          <w:lang w:eastAsia="en-US"/>
        </w:rPr>
        <w:t>.</w:t>
      </w:r>
    </w:p>
    <w:p w14:paraId="70AA67BC" w14:textId="7629EB4F"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lastRenderedPageBreak/>
        <w:t>ثانيا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 xml:space="preserve">تضبط المعايير المحاسبية الخاصة بالجمعيات </w:t>
      </w:r>
      <w:hyperlink r:id="rId7" w:history="1">
        <w:r w:rsidRPr="00F96926">
          <w:rPr>
            <w:rStyle w:val="Lienhypertexte"/>
            <w:rFonts w:ascii="Arial" w:eastAsia="Calibri" w:hAnsi="Arial" w:cs="Arial"/>
            <w:rtl/>
            <w:lang w:eastAsia="en-US"/>
          </w:rPr>
          <w:t>بقرار</w:t>
        </w:r>
      </w:hyperlink>
      <w:r w:rsidRPr="009B1B0D">
        <w:rPr>
          <w:rFonts w:ascii="Arial" w:eastAsia="Calibri" w:hAnsi="Arial" w:cs="Arial"/>
          <w:rtl/>
          <w:lang w:eastAsia="en-US"/>
        </w:rPr>
        <w:t xml:space="preserve"> من وزير المالية</w:t>
      </w:r>
      <w:r w:rsidRPr="009B1B0D">
        <w:rPr>
          <w:rFonts w:ascii="Arial" w:eastAsia="Calibri" w:hAnsi="Arial" w:cs="Arial" w:hint="cs"/>
          <w:rtl/>
          <w:lang w:eastAsia="en-US"/>
        </w:rPr>
        <w:t>.</w:t>
      </w:r>
    </w:p>
    <w:p w14:paraId="545A84FE"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40 </w:t>
      </w:r>
      <w:r w:rsidRPr="009B1B0D">
        <w:rPr>
          <w:rFonts w:ascii="Arial" w:eastAsia="Calibri" w:hAnsi="Arial" w:cs="Arial" w:hint="cs"/>
          <w:b/>
          <w:bCs/>
          <w:rtl/>
          <w:lang w:eastAsia="en-US"/>
        </w:rPr>
        <w:t>–</w:t>
      </w:r>
      <w:r w:rsidRPr="009B1B0D">
        <w:rPr>
          <w:rFonts w:ascii="Arial" w:eastAsia="Calibri" w:hAnsi="Arial" w:cs="Arial"/>
          <w:rtl/>
          <w:lang w:eastAsia="en-US"/>
        </w:rPr>
        <w:t xml:space="preserve"> تمسك الجمعية وفروعها كذلك السجلات الآتية</w:t>
      </w:r>
      <w:r w:rsidRPr="009B1B0D">
        <w:rPr>
          <w:rFonts w:ascii="Arial" w:eastAsia="Calibri" w:hAnsi="Arial" w:cs="Arial"/>
          <w:lang w:eastAsia="en-US"/>
        </w:rPr>
        <w:t xml:space="preserve"> : </w:t>
      </w:r>
    </w:p>
    <w:p w14:paraId="2FACDB1E"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أولا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سجل الأعضاء تدون فيه أسماء أعضاء الجمعية وعناوينهم وجنسياتهم وأعمارهم ومهنهم</w:t>
      </w:r>
      <w:r w:rsidRPr="009B1B0D">
        <w:rPr>
          <w:rFonts w:ascii="Arial" w:eastAsia="Calibri" w:hAnsi="Arial" w:cs="Arial"/>
          <w:lang w:eastAsia="en-US"/>
        </w:rPr>
        <w:t>.</w:t>
      </w:r>
    </w:p>
    <w:p w14:paraId="155ED562"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ثانياً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سجل مداولات هياكل تسيير الجمعية</w:t>
      </w:r>
      <w:r w:rsidRPr="009B1B0D">
        <w:rPr>
          <w:rFonts w:ascii="Arial" w:eastAsia="Calibri" w:hAnsi="Arial" w:cs="Arial"/>
          <w:lang w:eastAsia="en-US"/>
        </w:rPr>
        <w:t>.</w:t>
      </w:r>
    </w:p>
    <w:p w14:paraId="722CCF04"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ثالثاً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سجل النشاطات والمشاريع، ويدوّن فيه نوع النشاط أو المشروع</w:t>
      </w:r>
      <w:r w:rsidRPr="009B1B0D">
        <w:rPr>
          <w:rFonts w:ascii="Arial" w:eastAsia="Calibri" w:hAnsi="Arial" w:cs="Arial"/>
          <w:lang w:eastAsia="en-US"/>
        </w:rPr>
        <w:t>.</w:t>
      </w:r>
    </w:p>
    <w:p w14:paraId="3C0EB20E"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رابعا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سجل المساعدات والتبرعات والهبات والوصايا مع التمييز بين النقدي منها والعيني، العمومي والخاص، الوطني والأجنبي</w:t>
      </w:r>
      <w:r w:rsidRPr="009B1B0D">
        <w:rPr>
          <w:rFonts w:ascii="Arial" w:eastAsia="Calibri" w:hAnsi="Arial" w:cs="Arial"/>
          <w:lang w:eastAsia="en-US"/>
        </w:rPr>
        <w:t>.</w:t>
      </w:r>
    </w:p>
    <w:p w14:paraId="1AD1A89E" w14:textId="77777777" w:rsidR="009B1B0D" w:rsidRPr="009B1B0D" w:rsidRDefault="009B1B0D" w:rsidP="009B1B0D">
      <w:pPr>
        <w:bidi/>
        <w:spacing w:before="100" w:beforeAutospacing="1" w:after="0"/>
        <w:ind w:left="283"/>
        <w:jc w:val="both"/>
        <w:rPr>
          <w:rFonts w:ascii="Arial" w:eastAsia="Calibri" w:hAnsi="Arial" w:cs="Arial"/>
          <w:rtl/>
          <w:lang w:eastAsia="en-US"/>
        </w:rPr>
      </w:pPr>
      <w:r w:rsidRPr="009B1B0D">
        <w:rPr>
          <w:rFonts w:ascii="Arial" w:eastAsia="Calibri" w:hAnsi="Arial" w:cs="Arial"/>
          <w:b/>
          <w:bCs/>
          <w:rtl/>
          <w:lang w:eastAsia="en-US"/>
        </w:rPr>
        <w:t xml:space="preserve">الفصل 41 </w:t>
      </w:r>
      <w:r w:rsidRPr="009B1B0D">
        <w:rPr>
          <w:rFonts w:ascii="Arial" w:eastAsia="Calibri" w:hAnsi="Arial" w:cs="Arial" w:hint="cs"/>
          <w:rtl/>
          <w:lang w:eastAsia="en-US"/>
        </w:rPr>
        <w:t>–</w:t>
      </w:r>
      <w:r w:rsidRPr="009B1B0D">
        <w:rPr>
          <w:rFonts w:ascii="Arial" w:eastAsia="Calibri" w:hAnsi="Arial" w:cs="Arial"/>
          <w:rtl/>
          <w:lang w:eastAsia="en-US"/>
        </w:rPr>
        <w:t xml:space="preserve"> تنشر الجمعية المساعدات والتبرعات والهبات الأجنبية وتذكر مصدرها وقيمتها وموضوعها بإحدى وسائل الإعلام المكتوبة وبالموقع الإلكتروني للجمعية إن وجد في ظرف شهر من تاريخ قرار طلبها أو قبولها وتعلم الكاتب العام للحكومة بكل ذلك بمكتوب مضمون الوصول مع الإعلام بالبلوغ في نفس الأجل</w:t>
      </w:r>
      <w:r w:rsidRPr="009B1B0D">
        <w:rPr>
          <w:rFonts w:ascii="Arial" w:eastAsia="Calibri" w:hAnsi="Arial" w:cs="Arial"/>
          <w:lang w:eastAsia="en-US"/>
        </w:rPr>
        <w:t>.</w:t>
      </w:r>
    </w:p>
    <w:p w14:paraId="783E6D97"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42 </w:t>
      </w:r>
      <w:r w:rsidRPr="009B1B0D">
        <w:rPr>
          <w:rFonts w:ascii="Arial" w:eastAsia="Calibri" w:hAnsi="Arial" w:cs="Arial" w:hint="cs"/>
          <w:b/>
          <w:bCs/>
          <w:rtl/>
          <w:lang w:eastAsia="en-US"/>
        </w:rPr>
        <w:t>–</w:t>
      </w:r>
      <w:r w:rsidRPr="009B1B0D">
        <w:rPr>
          <w:rFonts w:ascii="Arial" w:eastAsia="Calibri" w:hAnsi="Arial" w:cs="Arial"/>
          <w:rtl/>
          <w:lang w:eastAsia="en-US"/>
        </w:rPr>
        <w:t xml:space="preserve"> تحتفظ الجمعية بوثائقها وسجلاتها المالية لمدة عشر (10) سنوات</w:t>
      </w:r>
      <w:r w:rsidRPr="009B1B0D">
        <w:rPr>
          <w:rFonts w:ascii="Arial" w:eastAsia="Calibri" w:hAnsi="Arial" w:cs="Arial"/>
          <w:lang w:eastAsia="en-US"/>
        </w:rPr>
        <w:t>.</w:t>
      </w:r>
    </w:p>
    <w:p w14:paraId="0DFF42E7"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43 </w:t>
      </w:r>
      <w:r w:rsidRPr="009B1B0D">
        <w:rPr>
          <w:rFonts w:ascii="Arial" w:eastAsia="Calibri" w:hAnsi="Arial" w:cs="Arial" w:hint="cs"/>
          <w:b/>
          <w:bCs/>
          <w:rtl/>
          <w:lang w:eastAsia="en-US"/>
        </w:rPr>
        <w:t>–</w:t>
      </w:r>
      <w:r w:rsidRPr="009B1B0D">
        <w:rPr>
          <w:rFonts w:ascii="Arial" w:eastAsia="Calibri" w:hAnsi="Arial" w:cs="Arial"/>
          <w:b/>
          <w:bCs/>
          <w:lang w:eastAsia="en-US"/>
        </w:rPr>
        <w:t xml:space="preserve"> </w:t>
      </w:r>
    </w:p>
    <w:p w14:paraId="14B653F0"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أول</w:t>
      </w:r>
      <w:r w:rsidRPr="009B1B0D">
        <w:rPr>
          <w:rFonts w:ascii="Arial" w:eastAsia="Calibri" w:hAnsi="Arial" w:cs="Arial" w:hint="cs"/>
          <w:rtl/>
          <w:lang w:eastAsia="en-US"/>
        </w:rPr>
        <w:t xml:space="preserve">ا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على كل جمعية تتجاوز مواردها السنوية مائة ألف (100.000) دينار تعيين مراقبا لحساباتها يتم اختياره من ضمن خبراء محاسبين مرسمين بجدول هيئة الخبراء المحاسبين بالبلاد التونسية أو مرسمين بجدول مجمع المحاسبين بالبلاد التونسية في قائمة "المختصين في الحسابية</w:t>
      </w:r>
      <w:r w:rsidRPr="009B1B0D">
        <w:rPr>
          <w:rFonts w:ascii="Arial" w:eastAsia="Calibri" w:hAnsi="Arial" w:cs="Arial"/>
          <w:lang w:eastAsia="en-US"/>
        </w:rPr>
        <w:t xml:space="preserve">". </w:t>
      </w:r>
    </w:p>
    <w:p w14:paraId="31BEE49F"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ثانيا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على الجمعيات التي تتجاوز مواردها السنوية مليون (1.000.000) دينار أن تختار مراقبا أو عدة مراقبي حسابات من بين المرسمين بجدول هيئة الخبراء المحاسبين للبلاد التونسية</w:t>
      </w:r>
      <w:r w:rsidRPr="009B1B0D">
        <w:rPr>
          <w:rFonts w:ascii="Arial" w:eastAsia="Calibri" w:hAnsi="Arial" w:cs="Arial"/>
          <w:lang w:eastAsia="en-US"/>
        </w:rPr>
        <w:t>.</w:t>
      </w:r>
    </w:p>
    <w:p w14:paraId="035577B7"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ثالثا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تعين الجلسة العامة العادية للجمعية مراقب أو مراقبي حساباتها لمدة ثلاث سنوات غير قابلة للتجديد</w:t>
      </w:r>
      <w:r w:rsidRPr="009B1B0D">
        <w:rPr>
          <w:rFonts w:ascii="Arial" w:eastAsia="Calibri" w:hAnsi="Arial" w:cs="Arial"/>
          <w:lang w:eastAsia="en-US"/>
        </w:rPr>
        <w:t xml:space="preserve">. </w:t>
      </w:r>
    </w:p>
    <w:p w14:paraId="00DE53B1"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رابعا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تتم مهمة مراقبة حسابات الجمعيات حسب معايير تضبطها هيئة الخبراء المحاسبين بالبلاد التونسية</w:t>
      </w:r>
      <w:r w:rsidRPr="009B1B0D">
        <w:rPr>
          <w:rFonts w:ascii="Arial" w:eastAsia="Calibri" w:hAnsi="Arial" w:cs="Arial"/>
          <w:lang w:eastAsia="en-US"/>
        </w:rPr>
        <w:t>.</w:t>
      </w:r>
    </w:p>
    <w:p w14:paraId="6C3D6738"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خامسا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يرفع مراقب الحسابات تقريره إلى الكاتب العام للحكومة وإلى رئيس الهيئة المديرة للجمعية في أجل شهر ابتداء من تاريخ تبليغه القوائم المالية للجمعية. و في صورة تعدد مراقبي الحسابات و عند اختلافهم في الرأي، يجب إعداد تقرير مشترك يتضمن وجهة نظر كل واحد منهم</w:t>
      </w:r>
      <w:r w:rsidRPr="009B1B0D">
        <w:rPr>
          <w:rFonts w:ascii="Arial" w:eastAsia="Calibri" w:hAnsi="Arial" w:cs="Arial"/>
          <w:lang w:eastAsia="en-US"/>
        </w:rPr>
        <w:t>.</w:t>
      </w:r>
    </w:p>
    <w:p w14:paraId="0AADB8D9"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سادسا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تتكفل الجمعية بخلاص أتعاب مراقب الحسابات و يتم تحديد هذه الأتعاب بالرجوع إلى الجدول الجاري به العمل بالنسبة إلى مدققي الحسابات لدى المؤسسات بالبلاد التونسية</w:t>
      </w:r>
      <w:r w:rsidRPr="009B1B0D">
        <w:rPr>
          <w:rFonts w:ascii="Arial" w:eastAsia="Calibri" w:hAnsi="Arial" w:cs="Arial"/>
          <w:lang w:eastAsia="en-US"/>
        </w:rPr>
        <w:t xml:space="preserve">. </w:t>
      </w:r>
    </w:p>
    <w:p w14:paraId="45991242"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سابعا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على ضوء تقرير مراقبة الحسابات تصادق الجلسة العامة العادية على القوائم المالية للجمعية أو ترفض المصادقة عليها وفي صورة عدم المصادقة تنطبق أحكام الباب الثامن من هذا المرسوم</w:t>
      </w:r>
      <w:r w:rsidRPr="009B1B0D">
        <w:rPr>
          <w:rFonts w:ascii="Arial" w:eastAsia="Calibri" w:hAnsi="Arial" w:cs="Arial"/>
          <w:lang w:eastAsia="en-US"/>
        </w:rPr>
        <w:t>.</w:t>
      </w:r>
    </w:p>
    <w:p w14:paraId="1C5E3503" w14:textId="77777777" w:rsidR="009B1B0D" w:rsidRPr="009B1B0D" w:rsidRDefault="009B1B0D" w:rsidP="009B1B0D">
      <w:pPr>
        <w:bidi/>
        <w:spacing w:before="100" w:beforeAutospacing="1" w:after="0"/>
        <w:ind w:left="850"/>
        <w:jc w:val="both"/>
        <w:rPr>
          <w:rFonts w:ascii="Arial" w:eastAsia="Calibri" w:hAnsi="Arial" w:cs="Arial"/>
          <w:rtl/>
          <w:lang w:eastAsia="en-US"/>
        </w:rPr>
      </w:pPr>
      <w:r w:rsidRPr="009B1B0D">
        <w:rPr>
          <w:rFonts w:ascii="Arial" w:eastAsia="Calibri" w:hAnsi="Arial" w:cs="Arial"/>
          <w:rtl/>
          <w:lang w:eastAsia="en-US"/>
        </w:rPr>
        <w:t>ثامنا</w:t>
      </w:r>
      <w:r w:rsidRPr="009B1B0D">
        <w:rPr>
          <w:rFonts w:ascii="Arial" w:eastAsia="Calibri" w:hAnsi="Arial" w:cs="Arial" w:hint="cs"/>
          <w:rtl/>
          <w:lang w:eastAsia="en-US"/>
        </w:rPr>
        <w:t xml:space="preserve"> </w:t>
      </w:r>
      <w:r w:rsidRPr="009B1B0D">
        <w:rPr>
          <w:rFonts w:ascii="Arial" w:eastAsia="Calibri" w:hAnsi="Arial" w:cs="Arial"/>
          <w:rtl/>
          <w:lang w:eastAsia="en-US"/>
        </w:rPr>
        <w:t>–</w:t>
      </w:r>
      <w:r w:rsidRPr="009B1B0D">
        <w:rPr>
          <w:rFonts w:ascii="Arial" w:eastAsia="Calibri" w:hAnsi="Arial" w:cs="Arial" w:hint="cs"/>
          <w:rtl/>
          <w:lang w:eastAsia="en-US"/>
        </w:rPr>
        <w:t xml:space="preserve"> </w:t>
      </w:r>
      <w:r w:rsidRPr="009B1B0D">
        <w:rPr>
          <w:rFonts w:ascii="Arial" w:eastAsia="Calibri" w:hAnsi="Arial" w:cs="Arial"/>
          <w:rtl/>
          <w:lang w:eastAsia="en-US"/>
        </w:rPr>
        <w:t>تنشر الجمعية قوائمها المالية مرفقة بتقرير مراقبة الحسابات بإحدى وسائل الإعلام المكتوبة وبالموقع الإلكتروني للجمعية إن وجد في ظرف شهر من تاريخ المصادقة على هذه القوائم المالية</w:t>
      </w:r>
      <w:r w:rsidRPr="009B1B0D">
        <w:rPr>
          <w:rFonts w:ascii="Arial" w:eastAsia="Calibri" w:hAnsi="Arial" w:cs="Arial"/>
          <w:lang w:eastAsia="en-US"/>
        </w:rPr>
        <w:t>.</w:t>
      </w:r>
    </w:p>
    <w:p w14:paraId="65246F0E"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44 </w:t>
      </w:r>
      <w:r w:rsidRPr="009B1B0D">
        <w:rPr>
          <w:rFonts w:ascii="Arial" w:eastAsia="Calibri" w:hAnsi="Arial" w:cs="Arial" w:hint="cs"/>
          <w:b/>
          <w:bCs/>
          <w:rtl/>
          <w:lang w:eastAsia="en-US"/>
        </w:rPr>
        <w:t>–</w:t>
      </w:r>
      <w:r w:rsidRPr="009B1B0D">
        <w:rPr>
          <w:rFonts w:ascii="Arial" w:eastAsia="Calibri" w:hAnsi="Arial" w:cs="Arial"/>
          <w:rtl/>
          <w:lang w:eastAsia="en-US"/>
        </w:rPr>
        <w:t xml:space="preserve"> تقدم كل جمعية تستفيد من المال العمومي تقريرا سنويا يشمل وصفا مفصلا لمصادر تمويلها ونفقاتها إلى دائرة المحاسبات</w:t>
      </w:r>
    </w:p>
    <w:p w14:paraId="41C56A6A" w14:textId="77777777" w:rsidR="009B1B0D" w:rsidRPr="009B1B0D" w:rsidRDefault="009B1B0D" w:rsidP="009B1B0D">
      <w:pPr>
        <w:bidi/>
        <w:spacing w:before="100" w:beforeAutospacing="1" w:after="0"/>
        <w:ind w:left="283"/>
        <w:jc w:val="center"/>
        <w:rPr>
          <w:rFonts w:ascii="Arial" w:eastAsia="Calibri" w:hAnsi="Arial" w:cs="Arial"/>
          <w:b/>
          <w:bCs/>
          <w:rtl/>
          <w:lang w:eastAsia="en-US"/>
        </w:rPr>
      </w:pPr>
      <w:r w:rsidRPr="009B1B0D">
        <w:rPr>
          <w:rFonts w:ascii="Arial" w:eastAsia="Calibri" w:hAnsi="Arial" w:cs="Arial"/>
          <w:b/>
          <w:bCs/>
          <w:rtl/>
          <w:lang w:eastAsia="en-US"/>
        </w:rPr>
        <w:t>الباب الثامن</w:t>
      </w:r>
      <w:r w:rsidRPr="009B1B0D">
        <w:rPr>
          <w:rFonts w:ascii="Arial" w:eastAsia="Calibri" w:hAnsi="Arial" w:cs="Arial" w:hint="cs"/>
          <w:b/>
          <w:bCs/>
          <w:rtl/>
          <w:lang w:eastAsia="en-US"/>
        </w:rPr>
        <w:t xml:space="preserve"> </w:t>
      </w:r>
      <w:r w:rsidRPr="009B1B0D">
        <w:rPr>
          <w:rFonts w:ascii="Arial" w:eastAsia="Calibri" w:hAnsi="Arial" w:cs="Arial"/>
          <w:b/>
          <w:bCs/>
          <w:rtl/>
          <w:lang w:eastAsia="en-US"/>
        </w:rPr>
        <w:t>–</w:t>
      </w:r>
      <w:r w:rsidRPr="009B1B0D">
        <w:rPr>
          <w:rFonts w:ascii="Arial" w:eastAsia="Calibri" w:hAnsi="Arial" w:cs="Arial" w:hint="cs"/>
          <w:b/>
          <w:bCs/>
          <w:rtl/>
          <w:lang w:eastAsia="en-US"/>
        </w:rPr>
        <w:t xml:space="preserve"> </w:t>
      </w:r>
      <w:r w:rsidRPr="009B1B0D">
        <w:rPr>
          <w:rFonts w:ascii="Arial" w:eastAsia="Calibri" w:hAnsi="Arial" w:cs="Arial"/>
          <w:b/>
          <w:bCs/>
          <w:rtl/>
          <w:lang w:eastAsia="en-US"/>
        </w:rPr>
        <w:t>العقوبات</w:t>
      </w:r>
    </w:p>
    <w:p w14:paraId="4D9047CA"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lastRenderedPageBreak/>
        <w:t xml:space="preserve">الفصل 45 </w:t>
      </w:r>
      <w:r w:rsidRPr="009B1B0D">
        <w:rPr>
          <w:rFonts w:ascii="Arial" w:eastAsia="Calibri" w:hAnsi="Arial" w:cs="Arial" w:hint="cs"/>
          <w:b/>
          <w:bCs/>
          <w:rtl/>
          <w:lang w:eastAsia="en-US"/>
        </w:rPr>
        <w:t>–</w:t>
      </w:r>
      <w:r w:rsidRPr="009B1B0D">
        <w:rPr>
          <w:rFonts w:ascii="Arial" w:eastAsia="Calibri" w:hAnsi="Arial" w:cs="Arial"/>
          <w:rtl/>
          <w:lang w:eastAsia="en-US"/>
        </w:rPr>
        <w:t xml:space="preserve"> كل مخالفة لأحكام الفصول 3 و4 و8 ثانيا و9 و10 ثانيا و16 و17 و18 و19 و27 و33 ثانيا و رابعا و35 و37 أولا و38 أولا و39 أولا و40 رابعا و41 و42 و43 و44 تعرض الجمعية لعقوبات طبقا للإجراءات التالية</w:t>
      </w:r>
      <w:r w:rsidRPr="009B1B0D">
        <w:rPr>
          <w:rFonts w:ascii="Arial" w:eastAsia="Calibri" w:hAnsi="Arial" w:cs="Arial"/>
          <w:lang w:eastAsia="en-US"/>
        </w:rPr>
        <w:t xml:space="preserve"> :</w:t>
      </w:r>
    </w:p>
    <w:p w14:paraId="331EDDB6" w14:textId="77777777" w:rsidR="009B1B0D" w:rsidRPr="009B1B0D" w:rsidRDefault="009B1B0D" w:rsidP="009B1B0D">
      <w:pPr>
        <w:numPr>
          <w:ilvl w:val="0"/>
          <w:numId w:val="27"/>
        </w:numPr>
        <w:bidi/>
        <w:spacing w:before="100" w:beforeAutospacing="1" w:after="0"/>
        <w:ind w:left="1494"/>
        <w:contextualSpacing/>
        <w:jc w:val="both"/>
        <w:rPr>
          <w:rFonts w:ascii="Arial" w:eastAsia="Calibri" w:hAnsi="Arial" w:cs="Arial"/>
          <w:lang w:eastAsia="en-US"/>
        </w:rPr>
      </w:pPr>
      <w:r w:rsidRPr="009B1B0D">
        <w:rPr>
          <w:rFonts w:ascii="Arial" w:eastAsia="Calibri" w:hAnsi="Arial" w:cs="Arial"/>
          <w:rtl/>
          <w:lang w:eastAsia="en-US"/>
        </w:rPr>
        <w:t>التنبيه: يحدد الكاتب العام للحكومة المخالفة المرتكبة وينبه الجمعية بضرورة إزالتها خلال مدة لا تزيد عن ثلاثين يوما (30) انطلاقا من تاريخ تبليغ التنبيه</w:t>
      </w:r>
      <w:r w:rsidRPr="009B1B0D">
        <w:rPr>
          <w:rFonts w:ascii="Arial" w:eastAsia="Calibri" w:hAnsi="Arial" w:cs="Arial"/>
          <w:lang w:eastAsia="en-US"/>
        </w:rPr>
        <w:t>.</w:t>
      </w:r>
    </w:p>
    <w:p w14:paraId="422C53FA" w14:textId="77777777" w:rsidR="009B1B0D" w:rsidRPr="009B1B0D" w:rsidRDefault="009B1B0D" w:rsidP="009B1B0D">
      <w:pPr>
        <w:numPr>
          <w:ilvl w:val="0"/>
          <w:numId w:val="27"/>
        </w:numPr>
        <w:bidi/>
        <w:spacing w:before="100" w:beforeAutospacing="1" w:after="0"/>
        <w:ind w:left="1494"/>
        <w:contextualSpacing/>
        <w:jc w:val="both"/>
        <w:rPr>
          <w:rFonts w:ascii="Arial" w:eastAsia="Calibri" w:hAnsi="Arial" w:cs="Arial"/>
          <w:lang w:eastAsia="en-US"/>
        </w:rPr>
      </w:pPr>
      <w:r w:rsidRPr="009B1B0D">
        <w:rPr>
          <w:rFonts w:ascii="Arial" w:eastAsia="Calibri" w:hAnsi="Arial" w:cs="Arial"/>
          <w:rtl/>
          <w:lang w:eastAsia="en-US"/>
        </w:rPr>
        <w:t>تعليق نشاط الجمعية : يتم بقرار من رئيس المحكمة الابتدائية بتونس بمقتضى إذن على عريضة يقدمه الكاتب العام للحكومة ولمدة لا تزيد عن ثلاثين يوماً (30) إذا لم تتم إزالة المخالفة خلال المدة المنصوص عليها بالفقرة الأولى من هذا الفصل</w:t>
      </w:r>
      <w:r w:rsidRPr="009B1B0D">
        <w:rPr>
          <w:rFonts w:ascii="Arial" w:eastAsia="Calibri" w:hAnsi="Arial" w:cs="Arial" w:hint="cs"/>
          <w:rtl/>
          <w:lang w:eastAsia="en-US"/>
        </w:rPr>
        <w:t xml:space="preserve">. </w:t>
      </w:r>
      <w:r w:rsidRPr="009B1B0D">
        <w:rPr>
          <w:rFonts w:ascii="Arial" w:eastAsia="Calibri" w:hAnsi="Arial" w:cs="Arial"/>
          <w:rtl/>
          <w:lang w:eastAsia="en-US"/>
        </w:rPr>
        <w:t>للجمعية الطعن في قرار التعليق وفق إجراءات القضاء الاستعجالي</w:t>
      </w:r>
      <w:r w:rsidRPr="009B1B0D">
        <w:rPr>
          <w:rFonts w:ascii="Arial" w:eastAsia="Calibri" w:hAnsi="Arial" w:cs="Arial"/>
          <w:lang w:eastAsia="en-US"/>
        </w:rPr>
        <w:t>.</w:t>
      </w:r>
    </w:p>
    <w:p w14:paraId="399E74E3" w14:textId="77777777" w:rsidR="009B1B0D" w:rsidRPr="009B1B0D" w:rsidRDefault="009B1B0D" w:rsidP="009B1B0D">
      <w:pPr>
        <w:numPr>
          <w:ilvl w:val="0"/>
          <w:numId w:val="27"/>
        </w:numPr>
        <w:bidi/>
        <w:spacing w:before="100" w:beforeAutospacing="1" w:after="0"/>
        <w:ind w:left="1494"/>
        <w:contextualSpacing/>
        <w:jc w:val="both"/>
        <w:rPr>
          <w:rFonts w:ascii="Arial" w:eastAsia="Calibri" w:hAnsi="Arial" w:cs="Arial"/>
          <w:rtl/>
          <w:lang w:eastAsia="en-US"/>
        </w:rPr>
      </w:pPr>
      <w:r w:rsidRPr="009B1B0D">
        <w:rPr>
          <w:rFonts w:ascii="Arial" w:eastAsia="Calibri" w:hAnsi="Arial" w:cs="Arial"/>
          <w:rtl/>
          <w:lang w:eastAsia="en-US"/>
        </w:rPr>
        <w:t>الحل</w:t>
      </w:r>
      <w:r w:rsidRPr="009B1B0D">
        <w:rPr>
          <w:rFonts w:ascii="Arial" w:eastAsia="Calibri" w:hAnsi="Arial" w:cs="Arial" w:hint="cs"/>
          <w:rtl/>
          <w:lang w:eastAsia="en-US"/>
        </w:rPr>
        <w:t xml:space="preserve">: </w:t>
      </w:r>
      <w:r w:rsidRPr="009B1B0D">
        <w:rPr>
          <w:rFonts w:ascii="Arial" w:eastAsia="Calibri" w:hAnsi="Arial" w:cs="Arial"/>
          <w:rtl/>
          <w:lang w:eastAsia="en-US"/>
        </w:rPr>
        <w:t>يتم حل الجمعية بحكم صادر عن المحكمة الابتدائية بتونس بطلب من الكاتب العام للحكومة أو ممن له مصلحة وذلك في حالة تمادي الجمعية في المخالفة رغم التنبيه عليها وتعليق نشاطها واستنفاد طرق الطعن في شأن قرار التعليق</w:t>
      </w:r>
      <w:r w:rsidRPr="009B1B0D">
        <w:rPr>
          <w:rFonts w:ascii="Arial" w:eastAsia="Calibri" w:hAnsi="Arial" w:cs="Arial"/>
          <w:lang w:eastAsia="en-US"/>
        </w:rPr>
        <w:t xml:space="preserve">. </w:t>
      </w:r>
    </w:p>
    <w:p w14:paraId="0EF704DB" w14:textId="77777777" w:rsidR="009B1B0D" w:rsidRPr="009B1B0D" w:rsidRDefault="009B1B0D" w:rsidP="009B1B0D">
      <w:pPr>
        <w:bidi/>
        <w:spacing w:before="100" w:beforeAutospacing="1" w:after="0"/>
        <w:ind w:left="283"/>
        <w:jc w:val="both"/>
        <w:rPr>
          <w:rFonts w:ascii="Arial" w:eastAsia="Calibri" w:hAnsi="Arial" w:cs="Arial"/>
          <w:rtl/>
          <w:lang w:eastAsia="en-US"/>
        </w:rPr>
      </w:pPr>
      <w:r w:rsidRPr="009B1B0D">
        <w:rPr>
          <w:rFonts w:ascii="Arial" w:eastAsia="Calibri" w:hAnsi="Arial" w:cs="Arial"/>
          <w:rtl/>
          <w:lang w:eastAsia="en-US"/>
        </w:rPr>
        <w:t>تنطبق أحكام مجلة المرافعات المدنية والتجارية في الإجراءات القضائية المتعلقة بحلّ الجمعية وتصفية أملاكها</w:t>
      </w:r>
      <w:r w:rsidRPr="009B1B0D">
        <w:rPr>
          <w:rFonts w:ascii="Arial" w:eastAsia="Calibri" w:hAnsi="Arial" w:cs="Arial"/>
          <w:lang w:eastAsia="en-US"/>
        </w:rPr>
        <w:t>.</w:t>
      </w:r>
    </w:p>
    <w:p w14:paraId="3581F79D" w14:textId="77777777" w:rsidR="009B1B0D" w:rsidRPr="009B1B0D" w:rsidRDefault="009B1B0D" w:rsidP="009B1B0D">
      <w:pPr>
        <w:bidi/>
        <w:spacing w:before="100" w:beforeAutospacing="1" w:after="0"/>
        <w:ind w:left="283"/>
        <w:jc w:val="center"/>
        <w:rPr>
          <w:rFonts w:ascii="Arial" w:eastAsia="Calibri" w:hAnsi="Arial" w:cs="Arial"/>
          <w:b/>
          <w:bCs/>
          <w:rtl/>
          <w:lang w:eastAsia="en-US"/>
        </w:rPr>
      </w:pPr>
      <w:r w:rsidRPr="009B1B0D">
        <w:rPr>
          <w:rFonts w:ascii="Arial" w:eastAsia="Calibri" w:hAnsi="Arial" w:cs="Arial"/>
          <w:b/>
          <w:bCs/>
          <w:rtl/>
          <w:lang w:eastAsia="en-US"/>
        </w:rPr>
        <w:t>الباب التاسع</w:t>
      </w:r>
      <w:r w:rsidRPr="009B1B0D">
        <w:rPr>
          <w:rFonts w:ascii="Arial" w:eastAsia="Calibri" w:hAnsi="Arial" w:cs="Arial" w:hint="cs"/>
          <w:b/>
          <w:bCs/>
          <w:rtl/>
          <w:lang w:eastAsia="en-US"/>
        </w:rPr>
        <w:t xml:space="preserve"> </w:t>
      </w:r>
      <w:r w:rsidRPr="009B1B0D">
        <w:rPr>
          <w:rFonts w:ascii="Arial" w:eastAsia="Calibri" w:hAnsi="Arial" w:cs="Arial"/>
          <w:b/>
          <w:bCs/>
          <w:rtl/>
          <w:lang w:eastAsia="en-US"/>
        </w:rPr>
        <w:t>–</w:t>
      </w:r>
      <w:r w:rsidRPr="009B1B0D">
        <w:rPr>
          <w:rFonts w:ascii="Arial" w:eastAsia="Calibri" w:hAnsi="Arial" w:cs="Arial" w:hint="cs"/>
          <w:b/>
          <w:bCs/>
          <w:rtl/>
          <w:lang w:eastAsia="en-US"/>
        </w:rPr>
        <w:t xml:space="preserve"> </w:t>
      </w:r>
      <w:r w:rsidRPr="009B1B0D">
        <w:rPr>
          <w:rFonts w:ascii="Arial" w:eastAsia="Calibri" w:hAnsi="Arial" w:cs="Arial"/>
          <w:b/>
          <w:bCs/>
          <w:rtl/>
          <w:lang w:eastAsia="en-US"/>
        </w:rPr>
        <w:t>أحكام انتقالية وختامية</w:t>
      </w:r>
    </w:p>
    <w:p w14:paraId="56050266" w14:textId="77777777" w:rsidR="009B1B0D" w:rsidRPr="009B1B0D" w:rsidRDefault="009B1B0D" w:rsidP="009B1B0D">
      <w:pPr>
        <w:bidi/>
        <w:spacing w:before="100" w:beforeAutospacing="1" w:after="0"/>
        <w:ind w:left="283"/>
        <w:jc w:val="both"/>
        <w:rPr>
          <w:rFonts w:ascii="Arial" w:eastAsia="Calibri" w:hAnsi="Arial" w:cs="Arial"/>
          <w:rtl/>
          <w:lang w:eastAsia="en-US"/>
        </w:rPr>
      </w:pPr>
      <w:r w:rsidRPr="009B1B0D">
        <w:rPr>
          <w:rFonts w:ascii="Arial" w:eastAsia="Calibri" w:hAnsi="Arial" w:cs="Arial"/>
          <w:b/>
          <w:bCs/>
          <w:rtl/>
          <w:lang w:eastAsia="en-US"/>
        </w:rPr>
        <w:t xml:space="preserve">الفصل 46 </w:t>
      </w:r>
      <w:r w:rsidRPr="009B1B0D">
        <w:rPr>
          <w:rFonts w:ascii="Arial" w:eastAsia="Calibri" w:hAnsi="Arial" w:cs="Arial" w:hint="cs"/>
          <w:rtl/>
          <w:lang w:eastAsia="en-US"/>
        </w:rPr>
        <w:t>–</w:t>
      </w:r>
      <w:r w:rsidRPr="009B1B0D">
        <w:rPr>
          <w:rFonts w:ascii="Arial" w:eastAsia="Calibri" w:hAnsi="Arial" w:cs="Arial"/>
          <w:rtl/>
          <w:lang w:eastAsia="en-US"/>
        </w:rPr>
        <w:t xml:space="preserve"> ألغي القانون عدد 154 المؤرخ في 7 نوفمبر 1959 المتعلق بالجمعيات والقانون الأساسي عدد 80 المؤرخ في 26 جويلية 1993 المتعلق بانتصاب المنظمات غير الحكومية بالبلاد التونسية</w:t>
      </w:r>
      <w:r w:rsidRPr="009B1B0D">
        <w:rPr>
          <w:rFonts w:ascii="Arial" w:eastAsia="Calibri" w:hAnsi="Arial" w:cs="Arial"/>
          <w:lang w:eastAsia="en-US"/>
        </w:rPr>
        <w:t>.</w:t>
      </w:r>
    </w:p>
    <w:p w14:paraId="1939DE05"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47 </w:t>
      </w:r>
      <w:r w:rsidRPr="009B1B0D">
        <w:rPr>
          <w:rFonts w:ascii="Arial" w:eastAsia="Calibri" w:hAnsi="Arial" w:cs="Arial" w:hint="cs"/>
          <w:b/>
          <w:bCs/>
          <w:rtl/>
          <w:lang w:eastAsia="en-US"/>
        </w:rPr>
        <w:t>–</w:t>
      </w:r>
      <w:r w:rsidRPr="009B1B0D">
        <w:rPr>
          <w:rFonts w:ascii="Arial" w:eastAsia="Calibri" w:hAnsi="Arial" w:cs="Arial"/>
          <w:rtl/>
          <w:lang w:eastAsia="en-US"/>
        </w:rPr>
        <w:t xml:space="preserve"> لا تنطبق أحكام هذا المرسوم على الجمعيات الخاضعة لأنظمة قانونية خاصة</w:t>
      </w:r>
      <w:r w:rsidRPr="009B1B0D">
        <w:rPr>
          <w:rFonts w:ascii="Arial" w:eastAsia="Calibri" w:hAnsi="Arial" w:cs="Arial"/>
          <w:lang w:eastAsia="en-US"/>
        </w:rPr>
        <w:t>.</w:t>
      </w:r>
    </w:p>
    <w:p w14:paraId="5C072CEC"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48 </w:t>
      </w:r>
      <w:r w:rsidRPr="009B1B0D">
        <w:rPr>
          <w:rFonts w:ascii="Arial" w:eastAsia="Calibri" w:hAnsi="Arial" w:cs="Arial" w:hint="cs"/>
          <w:b/>
          <w:bCs/>
          <w:rtl/>
          <w:lang w:eastAsia="en-US"/>
        </w:rPr>
        <w:t>–</w:t>
      </w:r>
      <w:r w:rsidRPr="009B1B0D">
        <w:rPr>
          <w:rFonts w:ascii="Arial" w:eastAsia="Calibri" w:hAnsi="Arial" w:cs="Arial"/>
          <w:b/>
          <w:bCs/>
          <w:rtl/>
          <w:lang w:eastAsia="en-US"/>
        </w:rPr>
        <w:t xml:space="preserve"> </w:t>
      </w:r>
      <w:r w:rsidRPr="009B1B0D">
        <w:rPr>
          <w:rFonts w:ascii="Arial" w:eastAsia="Calibri" w:hAnsi="Arial" w:cs="Arial"/>
          <w:rtl/>
          <w:lang w:eastAsia="en-US"/>
        </w:rPr>
        <w:t>لا تنطبق أحكام الباب الثاني من هذا المرسوم المتعلقة بالتأسيس على الجمعيات والمنظمات غير الحكومية الموجودة بالبلاد التونسية بصفة قانونية في تاريخ دخول هذا المرسوم حيز التنفيذ</w:t>
      </w:r>
      <w:r w:rsidRPr="009B1B0D">
        <w:rPr>
          <w:rFonts w:ascii="Arial" w:eastAsia="Calibri" w:hAnsi="Arial" w:cs="Arial"/>
          <w:lang w:eastAsia="en-US"/>
        </w:rPr>
        <w:t>.</w:t>
      </w:r>
    </w:p>
    <w:p w14:paraId="1A53420A" w14:textId="77777777" w:rsidR="009B1B0D" w:rsidRPr="009B1B0D" w:rsidRDefault="009B1B0D" w:rsidP="009B1B0D">
      <w:pPr>
        <w:bidi/>
        <w:spacing w:before="100" w:beforeAutospacing="1" w:after="0"/>
        <w:ind w:left="283"/>
        <w:jc w:val="both"/>
        <w:rPr>
          <w:rFonts w:ascii="Arial" w:eastAsia="Calibri" w:hAnsi="Arial" w:cs="Arial"/>
          <w:rtl/>
          <w:lang w:eastAsia="en-US"/>
        </w:rPr>
      </w:pPr>
      <w:r w:rsidRPr="009B1B0D">
        <w:rPr>
          <w:rFonts w:ascii="Arial" w:eastAsia="Calibri" w:hAnsi="Arial" w:cs="Arial"/>
          <w:rtl/>
          <w:lang w:eastAsia="en-US"/>
        </w:rPr>
        <w:t>غير أنه يتعين عليها الامتثال لأحكام هذا المرسوم فيما عدا الأحكام المتعلقة بالتأسيس في أجل سنة بداية من تاريخ دخول هذا المرسوم حيز التنفيذ</w:t>
      </w:r>
      <w:r w:rsidRPr="009B1B0D">
        <w:rPr>
          <w:rFonts w:ascii="Arial" w:eastAsia="Calibri" w:hAnsi="Arial" w:cs="Arial"/>
          <w:lang w:eastAsia="en-US"/>
        </w:rPr>
        <w:t>.</w:t>
      </w:r>
    </w:p>
    <w:p w14:paraId="0719271E" w14:textId="77777777" w:rsidR="009B1B0D" w:rsidRPr="009B1B0D" w:rsidRDefault="009B1B0D" w:rsidP="009B1B0D">
      <w:pPr>
        <w:bidi/>
        <w:spacing w:before="100" w:beforeAutospacing="1" w:after="0"/>
        <w:ind w:left="283"/>
        <w:jc w:val="both"/>
        <w:rPr>
          <w:rFonts w:ascii="Arial" w:eastAsia="Calibri" w:hAnsi="Arial" w:cs="Arial"/>
          <w:b/>
          <w:bCs/>
          <w:rtl/>
          <w:lang w:eastAsia="en-US"/>
        </w:rPr>
      </w:pPr>
      <w:r w:rsidRPr="009B1B0D">
        <w:rPr>
          <w:rFonts w:ascii="Arial" w:eastAsia="Calibri" w:hAnsi="Arial" w:cs="Arial"/>
          <w:b/>
          <w:bCs/>
          <w:rtl/>
          <w:lang w:eastAsia="en-US"/>
        </w:rPr>
        <w:t xml:space="preserve">الفصل 49 </w:t>
      </w:r>
      <w:r w:rsidRPr="009B1B0D">
        <w:rPr>
          <w:rFonts w:ascii="Arial" w:eastAsia="Calibri" w:hAnsi="Arial" w:cs="Arial" w:hint="cs"/>
          <w:b/>
          <w:bCs/>
          <w:rtl/>
          <w:lang w:eastAsia="en-US"/>
        </w:rPr>
        <w:t>–</w:t>
      </w:r>
      <w:r w:rsidRPr="009B1B0D">
        <w:rPr>
          <w:rFonts w:ascii="Arial" w:eastAsia="Calibri" w:hAnsi="Arial" w:cs="Arial"/>
          <w:b/>
          <w:bCs/>
          <w:rtl/>
          <w:lang w:eastAsia="en-US"/>
        </w:rPr>
        <w:t xml:space="preserve"> </w:t>
      </w:r>
      <w:r w:rsidRPr="009B1B0D">
        <w:rPr>
          <w:rFonts w:ascii="Arial" w:eastAsia="Calibri" w:hAnsi="Arial" w:cs="Arial"/>
          <w:rtl/>
          <w:lang w:eastAsia="en-US"/>
        </w:rPr>
        <w:t>ينشر هذا المرسوم بالرائد الرسمي للجمهورية التونسية ويدخل حيز التنفيذ من تاريخ نشره</w:t>
      </w:r>
      <w:r w:rsidRPr="009B1B0D">
        <w:rPr>
          <w:rFonts w:ascii="Arial" w:eastAsia="Calibri" w:hAnsi="Arial" w:cs="Arial"/>
          <w:lang w:eastAsia="en-US"/>
        </w:rPr>
        <w:t>.</w:t>
      </w:r>
    </w:p>
    <w:p w14:paraId="71E6F4F2" w14:textId="5C98CDEE" w:rsidR="00E953A2" w:rsidRPr="009B1B0D" w:rsidRDefault="009B1B0D" w:rsidP="009B1B0D">
      <w:pPr>
        <w:bidi/>
        <w:spacing w:before="100" w:beforeAutospacing="1" w:after="0"/>
        <w:ind w:left="283"/>
        <w:jc w:val="both"/>
        <w:rPr>
          <w:rFonts w:ascii="Arial" w:eastAsia="Calibri" w:hAnsi="Arial" w:cs="Arial"/>
          <w:b/>
          <w:bCs/>
          <w:lang w:eastAsia="en-US" w:bidi="ar-TN"/>
        </w:rPr>
      </w:pPr>
      <w:r w:rsidRPr="009B1B0D">
        <w:rPr>
          <w:rFonts w:ascii="Arial" w:eastAsia="Calibri" w:hAnsi="Arial" w:cs="Arial"/>
          <w:b/>
          <w:bCs/>
          <w:rtl/>
          <w:lang w:eastAsia="en-US"/>
        </w:rPr>
        <w:t>تونس في 24 سبتمبر 2011.</w:t>
      </w:r>
    </w:p>
    <w:sectPr w:rsidR="00E953A2" w:rsidRPr="009B1B0D"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842B6" w14:textId="77777777" w:rsidR="00D27C26" w:rsidRDefault="00D27C26" w:rsidP="008F3F2D">
      <w:r>
        <w:separator/>
      </w:r>
    </w:p>
  </w:endnote>
  <w:endnote w:type="continuationSeparator" w:id="0">
    <w:p w14:paraId="5D33DF28" w14:textId="77777777" w:rsidR="00D27C26" w:rsidRDefault="00D27C2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B1B0D">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B1B0D">
                            <w:rPr>
                              <w:rFonts w:ascii="Arial" w:hAnsi="Arial" w:cs="Arial"/>
                              <w:noProof/>
                              <w:sz w:val="18"/>
                              <w:szCs w:val="18"/>
                            </w:rPr>
                            <w:t>8</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B1B0D">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B1B0D">
                      <w:rPr>
                        <w:rFonts w:ascii="Arial" w:hAnsi="Arial" w:cs="Arial"/>
                        <w:noProof/>
                        <w:sz w:val="18"/>
                        <w:szCs w:val="18"/>
                      </w:rPr>
                      <w:t>8</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B1B0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B1B0D">
                            <w:rPr>
                              <w:rFonts w:ascii="Arial" w:hAnsi="Arial" w:cs="Arial"/>
                              <w:noProof/>
                              <w:sz w:val="18"/>
                              <w:szCs w:val="18"/>
                            </w:rPr>
                            <w:t>8</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B1B0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B1B0D">
                      <w:rPr>
                        <w:rFonts w:ascii="Arial" w:hAnsi="Arial" w:cs="Arial"/>
                        <w:noProof/>
                        <w:sz w:val="18"/>
                        <w:szCs w:val="18"/>
                      </w:rPr>
                      <w:t>8</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27D2A" w14:textId="77777777" w:rsidR="00D27C26" w:rsidRDefault="00D27C26" w:rsidP="008F3F2D">
      <w:r>
        <w:separator/>
      </w:r>
    </w:p>
  </w:footnote>
  <w:footnote w:type="continuationSeparator" w:id="0">
    <w:p w14:paraId="067C5448" w14:textId="77777777" w:rsidR="00D27C26" w:rsidRDefault="00D27C26" w:rsidP="008F3F2D">
      <w:r>
        <w:continuationSeparator/>
      </w:r>
    </w:p>
  </w:footnote>
  <w:footnote w:id="1">
    <w:p w14:paraId="3CC98C9B" w14:textId="77777777" w:rsidR="009B1B0D" w:rsidRDefault="009B1B0D" w:rsidP="009B1B0D">
      <w:pPr>
        <w:pStyle w:val="Notedebasdepage"/>
        <w:bidi/>
        <w:jc w:val="both"/>
        <w:rPr>
          <w:rtl/>
          <w:lang w:bidi="ar-TN"/>
        </w:rPr>
      </w:pPr>
      <w:r>
        <w:rPr>
          <w:rStyle w:val="Appelnotedebasdep"/>
        </w:rPr>
        <w:footnoteRef/>
      </w:r>
      <w:r>
        <w:t xml:space="preserve"> </w:t>
      </w:r>
      <w:r>
        <w:rPr>
          <w:rFonts w:hint="cs"/>
          <w:rtl/>
          <w:lang w:bidi="ar-TN"/>
        </w:rPr>
        <w:t xml:space="preserve"> إصلاح خطأ </w:t>
      </w:r>
      <w:r>
        <w:rPr>
          <w:rtl/>
          <w:lang w:bidi="ar-TN"/>
        </w:rPr>
        <w:t>–</w:t>
      </w:r>
      <w:r>
        <w:rPr>
          <w:rFonts w:hint="cs"/>
          <w:rtl/>
          <w:lang w:bidi="ar-TN"/>
        </w:rPr>
        <w:t xml:space="preserve"> ورد بالرائد الرسمي عدد 80 بتاريخ 21 أكتوبر 2011</w:t>
      </w:r>
    </w:p>
  </w:footnote>
  <w:footnote w:id="2">
    <w:p w14:paraId="1B23ED01" w14:textId="77777777" w:rsidR="009B1B0D" w:rsidRDefault="009B1B0D" w:rsidP="009B1B0D">
      <w:pPr>
        <w:pStyle w:val="Notedebasdepage"/>
        <w:bidi/>
        <w:jc w:val="both"/>
        <w:rPr>
          <w:rtl/>
          <w:lang w:bidi="ar-TN"/>
        </w:rPr>
      </w:pPr>
      <w:r>
        <w:rPr>
          <w:rStyle w:val="Appelnotedebasdep"/>
        </w:rPr>
        <w:footnoteRef/>
      </w:r>
      <w:r>
        <w:t xml:space="preserve"> </w:t>
      </w:r>
      <w:r>
        <w:rPr>
          <w:rFonts w:hint="cs"/>
          <w:rtl/>
          <w:lang w:bidi="ar-TN"/>
        </w:rPr>
        <w:t xml:space="preserve"> إصلاح خطأ </w:t>
      </w:r>
      <w:r>
        <w:rPr>
          <w:rtl/>
          <w:lang w:bidi="ar-TN"/>
        </w:rPr>
        <w:t>–</w:t>
      </w:r>
      <w:r>
        <w:rPr>
          <w:rFonts w:hint="cs"/>
          <w:rtl/>
          <w:lang w:bidi="ar-TN"/>
        </w:rPr>
        <w:t xml:space="preserve"> ورد بالرائد الرسمي عدد 80 بتاريخ 21 أكتوبر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0255AC"/>
    <w:multiLevelType w:val="hybridMultilevel"/>
    <w:tmpl w:val="F9C0E5A8"/>
    <w:lvl w:ilvl="0" w:tplc="040C0011">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296B46"/>
    <w:multiLevelType w:val="hybridMultilevel"/>
    <w:tmpl w:val="6D8C01A8"/>
    <w:lvl w:ilvl="0" w:tplc="040C0011">
      <w:start w:val="1"/>
      <w:numFmt w:val="decimal"/>
      <w:lvlText w:val="%1)"/>
      <w:lvlJc w:val="left"/>
      <w:pPr>
        <w:ind w:left="1570" w:hanging="360"/>
      </w:pPr>
    </w:lvl>
    <w:lvl w:ilvl="1" w:tplc="040C0019" w:tentative="1">
      <w:start w:val="1"/>
      <w:numFmt w:val="lowerLetter"/>
      <w:lvlText w:val="%2."/>
      <w:lvlJc w:val="left"/>
      <w:pPr>
        <w:ind w:left="2290" w:hanging="360"/>
      </w:pPr>
    </w:lvl>
    <w:lvl w:ilvl="2" w:tplc="040C001B" w:tentative="1">
      <w:start w:val="1"/>
      <w:numFmt w:val="lowerRoman"/>
      <w:lvlText w:val="%3."/>
      <w:lvlJc w:val="right"/>
      <w:pPr>
        <w:ind w:left="3010" w:hanging="180"/>
      </w:pPr>
    </w:lvl>
    <w:lvl w:ilvl="3" w:tplc="040C000F" w:tentative="1">
      <w:start w:val="1"/>
      <w:numFmt w:val="decimal"/>
      <w:lvlText w:val="%4."/>
      <w:lvlJc w:val="left"/>
      <w:pPr>
        <w:ind w:left="3730" w:hanging="360"/>
      </w:pPr>
    </w:lvl>
    <w:lvl w:ilvl="4" w:tplc="040C0019" w:tentative="1">
      <w:start w:val="1"/>
      <w:numFmt w:val="lowerLetter"/>
      <w:lvlText w:val="%5."/>
      <w:lvlJc w:val="left"/>
      <w:pPr>
        <w:ind w:left="4450" w:hanging="360"/>
      </w:pPr>
    </w:lvl>
    <w:lvl w:ilvl="5" w:tplc="040C001B" w:tentative="1">
      <w:start w:val="1"/>
      <w:numFmt w:val="lowerRoman"/>
      <w:lvlText w:val="%6."/>
      <w:lvlJc w:val="right"/>
      <w:pPr>
        <w:ind w:left="5170" w:hanging="180"/>
      </w:pPr>
    </w:lvl>
    <w:lvl w:ilvl="6" w:tplc="040C000F" w:tentative="1">
      <w:start w:val="1"/>
      <w:numFmt w:val="decimal"/>
      <w:lvlText w:val="%7."/>
      <w:lvlJc w:val="left"/>
      <w:pPr>
        <w:ind w:left="5890" w:hanging="360"/>
      </w:pPr>
    </w:lvl>
    <w:lvl w:ilvl="7" w:tplc="040C0019" w:tentative="1">
      <w:start w:val="1"/>
      <w:numFmt w:val="lowerLetter"/>
      <w:lvlText w:val="%8."/>
      <w:lvlJc w:val="left"/>
      <w:pPr>
        <w:ind w:left="6610" w:hanging="360"/>
      </w:pPr>
    </w:lvl>
    <w:lvl w:ilvl="8" w:tplc="040C001B" w:tentative="1">
      <w:start w:val="1"/>
      <w:numFmt w:val="lowerRoman"/>
      <w:lvlText w:val="%9."/>
      <w:lvlJc w:val="right"/>
      <w:pPr>
        <w:ind w:left="7330" w:hanging="180"/>
      </w:pPr>
    </w:lvl>
  </w:abstractNum>
  <w:abstractNum w:abstractNumId="3" w15:restartNumberingAfterBreak="0">
    <w:nsid w:val="1A276FAF"/>
    <w:multiLevelType w:val="hybridMultilevel"/>
    <w:tmpl w:val="7A28B41E"/>
    <w:lvl w:ilvl="0" w:tplc="27A422C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FC3175"/>
    <w:multiLevelType w:val="hybridMultilevel"/>
    <w:tmpl w:val="5754B1C8"/>
    <w:lvl w:ilvl="0" w:tplc="3724EC8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7BE58C2"/>
    <w:multiLevelType w:val="hybridMultilevel"/>
    <w:tmpl w:val="FBB4B1E8"/>
    <w:lvl w:ilvl="0" w:tplc="21A8A6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9816FC"/>
    <w:multiLevelType w:val="hybridMultilevel"/>
    <w:tmpl w:val="EF5E7420"/>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9" w15:restartNumberingAfterBreak="0">
    <w:nsid w:val="37D828AF"/>
    <w:multiLevelType w:val="hybridMultilevel"/>
    <w:tmpl w:val="2F4828A4"/>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E823DFC"/>
    <w:multiLevelType w:val="hybridMultilevel"/>
    <w:tmpl w:val="FC7EF47C"/>
    <w:lvl w:ilvl="0" w:tplc="29D2B65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934247F"/>
    <w:multiLevelType w:val="hybridMultilevel"/>
    <w:tmpl w:val="97C855D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874A49"/>
    <w:multiLevelType w:val="hybridMultilevel"/>
    <w:tmpl w:val="2A72DA44"/>
    <w:lvl w:ilvl="0" w:tplc="111844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BD3661F"/>
    <w:multiLevelType w:val="hybridMultilevel"/>
    <w:tmpl w:val="8FAA0DC4"/>
    <w:lvl w:ilvl="0" w:tplc="1200E4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212067B"/>
    <w:multiLevelType w:val="hybridMultilevel"/>
    <w:tmpl w:val="A51CCB3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BFE2B0E"/>
    <w:multiLevelType w:val="hybridMultilevel"/>
    <w:tmpl w:val="EDD8FB4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0D29D4"/>
    <w:multiLevelType w:val="hybridMultilevel"/>
    <w:tmpl w:val="CD387FA2"/>
    <w:lvl w:ilvl="0" w:tplc="56DA67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00C502A"/>
    <w:multiLevelType w:val="hybridMultilevel"/>
    <w:tmpl w:val="298646EA"/>
    <w:lvl w:ilvl="0" w:tplc="D85E0BDE">
      <w:start w:val="1"/>
      <w:numFmt w:val="arabicAbjad"/>
      <w:lvlText w:val="%1-"/>
      <w:lvlJc w:val="left"/>
      <w:pPr>
        <w:ind w:left="1570" w:hanging="360"/>
      </w:pPr>
      <w:rPr>
        <w:rFonts w:hint="default"/>
      </w:rPr>
    </w:lvl>
    <w:lvl w:ilvl="1" w:tplc="040C0019" w:tentative="1">
      <w:start w:val="1"/>
      <w:numFmt w:val="lowerLetter"/>
      <w:lvlText w:val="%2."/>
      <w:lvlJc w:val="left"/>
      <w:pPr>
        <w:ind w:left="2290" w:hanging="360"/>
      </w:pPr>
    </w:lvl>
    <w:lvl w:ilvl="2" w:tplc="040C001B" w:tentative="1">
      <w:start w:val="1"/>
      <w:numFmt w:val="lowerRoman"/>
      <w:lvlText w:val="%3."/>
      <w:lvlJc w:val="right"/>
      <w:pPr>
        <w:ind w:left="3010" w:hanging="180"/>
      </w:pPr>
    </w:lvl>
    <w:lvl w:ilvl="3" w:tplc="040C000F" w:tentative="1">
      <w:start w:val="1"/>
      <w:numFmt w:val="decimal"/>
      <w:lvlText w:val="%4."/>
      <w:lvlJc w:val="left"/>
      <w:pPr>
        <w:ind w:left="3730" w:hanging="360"/>
      </w:pPr>
    </w:lvl>
    <w:lvl w:ilvl="4" w:tplc="040C0019" w:tentative="1">
      <w:start w:val="1"/>
      <w:numFmt w:val="lowerLetter"/>
      <w:lvlText w:val="%5."/>
      <w:lvlJc w:val="left"/>
      <w:pPr>
        <w:ind w:left="4450" w:hanging="360"/>
      </w:pPr>
    </w:lvl>
    <w:lvl w:ilvl="5" w:tplc="040C001B" w:tentative="1">
      <w:start w:val="1"/>
      <w:numFmt w:val="lowerRoman"/>
      <w:lvlText w:val="%6."/>
      <w:lvlJc w:val="right"/>
      <w:pPr>
        <w:ind w:left="5170" w:hanging="180"/>
      </w:pPr>
    </w:lvl>
    <w:lvl w:ilvl="6" w:tplc="040C000F" w:tentative="1">
      <w:start w:val="1"/>
      <w:numFmt w:val="decimal"/>
      <w:lvlText w:val="%7."/>
      <w:lvlJc w:val="left"/>
      <w:pPr>
        <w:ind w:left="5890" w:hanging="360"/>
      </w:pPr>
    </w:lvl>
    <w:lvl w:ilvl="7" w:tplc="040C0019" w:tentative="1">
      <w:start w:val="1"/>
      <w:numFmt w:val="lowerLetter"/>
      <w:lvlText w:val="%8."/>
      <w:lvlJc w:val="left"/>
      <w:pPr>
        <w:ind w:left="6610" w:hanging="360"/>
      </w:pPr>
    </w:lvl>
    <w:lvl w:ilvl="8" w:tplc="040C001B" w:tentative="1">
      <w:start w:val="1"/>
      <w:numFmt w:val="lowerRoman"/>
      <w:lvlText w:val="%9."/>
      <w:lvlJc w:val="right"/>
      <w:pPr>
        <w:ind w:left="7330" w:hanging="180"/>
      </w:pPr>
    </w:lvl>
  </w:abstractNum>
  <w:abstractNum w:abstractNumId="19" w15:restartNumberingAfterBreak="0">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6AA25FE"/>
    <w:multiLevelType w:val="hybridMultilevel"/>
    <w:tmpl w:val="945C29D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E45312"/>
    <w:multiLevelType w:val="hybridMultilevel"/>
    <w:tmpl w:val="C0EEF46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0F59C9"/>
    <w:multiLevelType w:val="hybridMultilevel"/>
    <w:tmpl w:val="3176087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77E967EB"/>
    <w:multiLevelType w:val="hybridMultilevel"/>
    <w:tmpl w:val="EA52FF6C"/>
    <w:lvl w:ilvl="0" w:tplc="040C0011">
      <w:start w:val="1"/>
      <w:numFmt w:val="decimal"/>
      <w:lvlText w:val="%1)"/>
      <w:lvlJc w:val="left"/>
      <w:pPr>
        <w:ind w:left="2214" w:hanging="360"/>
      </w:p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24" w15:restartNumberingAfterBreak="0">
    <w:nsid w:val="784714F8"/>
    <w:multiLevelType w:val="hybridMultilevel"/>
    <w:tmpl w:val="65E2122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BE021CB"/>
    <w:multiLevelType w:val="hybridMultilevel"/>
    <w:tmpl w:val="9AF655D6"/>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E4907F7"/>
    <w:multiLevelType w:val="hybridMultilevel"/>
    <w:tmpl w:val="745EC394"/>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6"/>
  </w:num>
  <w:num w:numId="3">
    <w:abstractNumId w:val="19"/>
  </w:num>
  <w:num w:numId="4">
    <w:abstractNumId w:val="7"/>
  </w:num>
  <w:num w:numId="5">
    <w:abstractNumId w:val="15"/>
  </w:num>
  <w:num w:numId="6">
    <w:abstractNumId w:val="25"/>
  </w:num>
  <w:num w:numId="7">
    <w:abstractNumId w:val="4"/>
  </w:num>
  <w:num w:numId="8">
    <w:abstractNumId w:val="3"/>
  </w:num>
  <w:num w:numId="9">
    <w:abstractNumId w:val="20"/>
  </w:num>
  <w:num w:numId="10">
    <w:abstractNumId w:val="21"/>
  </w:num>
  <w:num w:numId="11">
    <w:abstractNumId w:val="14"/>
  </w:num>
  <w:num w:numId="12">
    <w:abstractNumId w:val="1"/>
  </w:num>
  <w:num w:numId="13">
    <w:abstractNumId w:val="9"/>
  </w:num>
  <w:num w:numId="14">
    <w:abstractNumId w:val="17"/>
  </w:num>
  <w:num w:numId="15">
    <w:abstractNumId w:val="13"/>
  </w:num>
  <w:num w:numId="16">
    <w:abstractNumId w:val="26"/>
  </w:num>
  <w:num w:numId="17">
    <w:abstractNumId w:val="10"/>
  </w:num>
  <w:num w:numId="18">
    <w:abstractNumId w:val="12"/>
  </w:num>
  <w:num w:numId="19">
    <w:abstractNumId w:val="5"/>
  </w:num>
  <w:num w:numId="20">
    <w:abstractNumId w:val="16"/>
  </w:num>
  <w:num w:numId="21">
    <w:abstractNumId w:val="22"/>
  </w:num>
  <w:num w:numId="22">
    <w:abstractNumId w:val="18"/>
  </w:num>
  <w:num w:numId="23">
    <w:abstractNumId w:val="8"/>
  </w:num>
  <w:num w:numId="24">
    <w:abstractNumId w:val="23"/>
  </w:num>
  <w:num w:numId="25">
    <w:abstractNumId w:val="2"/>
  </w:num>
  <w:num w:numId="26">
    <w:abstractNumId w:val="1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53C64"/>
    <w:rsid w:val="000B0D20"/>
    <w:rsid w:val="001E5DD5"/>
    <w:rsid w:val="002B19EE"/>
    <w:rsid w:val="003040F9"/>
    <w:rsid w:val="00354137"/>
    <w:rsid w:val="003A76D7"/>
    <w:rsid w:val="003B6CD4"/>
    <w:rsid w:val="004D4882"/>
    <w:rsid w:val="005F7BF4"/>
    <w:rsid w:val="00684129"/>
    <w:rsid w:val="006C103F"/>
    <w:rsid w:val="007244D3"/>
    <w:rsid w:val="0075404E"/>
    <w:rsid w:val="007C6F68"/>
    <w:rsid w:val="007F729E"/>
    <w:rsid w:val="008016FB"/>
    <w:rsid w:val="008D73A6"/>
    <w:rsid w:val="008F3F2D"/>
    <w:rsid w:val="00957F0E"/>
    <w:rsid w:val="0097472C"/>
    <w:rsid w:val="009B1B0D"/>
    <w:rsid w:val="00A00644"/>
    <w:rsid w:val="00A04F09"/>
    <w:rsid w:val="00A90F21"/>
    <w:rsid w:val="00AD2268"/>
    <w:rsid w:val="00B05438"/>
    <w:rsid w:val="00B617F1"/>
    <w:rsid w:val="00C1635D"/>
    <w:rsid w:val="00C64B86"/>
    <w:rsid w:val="00C9512C"/>
    <w:rsid w:val="00CC4ADF"/>
    <w:rsid w:val="00D07749"/>
    <w:rsid w:val="00D27C26"/>
    <w:rsid w:val="00E10A35"/>
    <w:rsid w:val="00E953A2"/>
    <w:rsid w:val="00F57B75"/>
    <w:rsid w:val="00F96926"/>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EE7CF79"/>
  <w14:defaultImageDpi w14:val="300"/>
  <w15:docId w15:val="{0BBCB0D3-80B4-40BA-858D-5D821E00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B1B0D"/>
    <w:pPr>
      <w:spacing w:after="0" w:line="240" w:lineRule="auto"/>
    </w:pPr>
    <w:rPr>
      <w:rFonts w:eastAsia="Calibri"/>
      <w:sz w:val="20"/>
      <w:szCs w:val="20"/>
      <w:lang w:eastAsia="en-US"/>
    </w:rPr>
  </w:style>
  <w:style w:type="character" w:customStyle="1" w:styleId="NotedebasdepageCar">
    <w:name w:val="Note de bas de page Car"/>
    <w:basedOn w:val="Policepardfaut"/>
    <w:link w:val="Notedebasdepage"/>
    <w:uiPriority w:val="99"/>
    <w:semiHidden/>
    <w:rsid w:val="009B1B0D"/>
    <w:rPr>
      <w:rFonts w:eastAsia="Calibri"/>
      <w:sz w:val="20"/>
      <w:szCs w:val="20"/>
      <w:lang w:val="fr-FR"/>
    </w:rPr>
  </w:style>
  <w:style w:type="character" w:styleId="Appelnotedebasdep">
    <w:name w:val="footnote reference"/>
    <w:basedOn w:val="Policepardfaut"/>
    <w:uiPriority w:val="99"/>
    <w:semiHidden/>
    <w:unhideWhenUsed/>
    <w:rsid w:val="009B1B0D"/>
    <w:rPr>
      <w:vertAlign w:val="superscript"/>
    </w:rPr>
  </w:style>
  <w:style w:type="character" w:styleId="Lienhypertexte">
    <w:name w:val="Hyperlink"/>
    <w:basedOn w:val="Policepardfaut"/>
    <w:uiPriority w:val="99"/>
    <w:unhideWhenUsed/>
    <w:rsid w:val="00F96926"/>
    <w:rPr>
      <w:color w:val="0000FF" w:themeColor="hyperlink"/>
      <w:u w:val="single"/>
    </w:rPr>
  </w:style>
  <w:style w:type="character" w:styleId="Mentionnonrsolue">
    <w:name w:val="Unresolved Mention"/>
    <w:basedOn w:val="Policepardfaut"/>
    <w:uiPriority w:val="99"/>
    <w:semiHidden/>
    <w:unhideWhenUsed/>
    <w:rsid w:val="00F96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islation-securite.tn/ar/node/568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2516</Words>
  <Characters>13842</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Wided Boujeh</cp:lastModifiedBy>
  <cp:revision>2</cp:revision>
  <cp:lastPrinted>2012-05-17T15:54:00Z</cp:lastPrinted>
  <dcterms:created xsi:type="dcterms:W3CDTF">2018-07-23T14:09:00Z</dcterms:created>
  <dcterms:modified xsi:type="dcterms:W3CDTF">2018-07-23T14:09:00Z</dcterms:modified>
</cp:coreProperties>
</file>