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017C" w14:textId="77777777" w:rsidR="007F5514" w:rsidRDefault="007F5514" w:rsidP="00E5695E">
      <w:pPr>
        <w:bidi/>
        <w:spacing w:before="120" w:after="0" w:line="240" w:lineRule="auto"/>
        <w:jc w:val="both"/>
        <w:rPr>
          <w:rFonts w:ascii="Arial" w:hAnsi="Arial" w:cs="Arial"/>
          <w:b/>
          <w:bCs/>
          <w:sz w:val="24"/>
          <w:szCs w:val="24"/>
          <w:rtl/>
          <w:lang w:bidi="ar-TN"/>
        </w:rPr>
      </w:pPr>
    </w:p>
    <w:p w14:paraId="78626BDA" w14:textId="19126A58" w:rsidR="000E0F7D" w:rsidRPr="001D7BE1" w:rsidRDefault="000E0F7D" w:rsidP="000E0F7D">
      <w:pPr>
        <w:bidi/>
        <w:spacing w:before="120" w:after="0" w:line="240" w:lineRule="auto"/>
        <w:ind w:left="283"/>
        <w:jc w:val="both"/>
        <w:rPr>
          <w:rFonts w:ascii="Arial" w:hAnsi="Arial" w:cs="Arial"/>
          <w:b/>
          <w:bCs/>
          <w:sz w:val="24"/>
          <w:szCs w:val="24"/>
          <w:rtl/>
          <w:lang w:bidi="ar-TN"/>
        </w:rPr>
      </w:pPr>
      <w:r w:rsidRPr="001D7BE1">
        <w:rPr>
          <w:rFonts w:ascii="Arial" w:hAnsi="Arial" w:cs="Arial"/>
          <w:b/>
          <w:bCs/>
          <w:sz w:val="24"/>
          <w:szCs w:val="24"/>
          <w:rtl/>
          <w:lang w:bidi="ar-TN"/>
        </w:rPr>
        <w:t xml:space="preserve">قرار من وزير الداخلية ووزير المالية مؤرخ في 14 أوت 2020 يتعلّق بضبط </w:t>
      </w:r>
      <w:proofErr w:type="spellStart"/>
      <w:r w:rsidRPr="001D7BE1">
        <w:rPr>
          <w:rFonts w:ascii="Arial" w:hAnsi="Arial" w:cs="Arial"/>
          <w:b/>
          <w:bCs/>
          <w:sz w:val="24"/>
          <w:szCs w:val="24"/>
          <w:rtl/>
          <w:lang w:bidi="ar-TN"/>
        </w:rPr>
        <w:t>معاليم</w:t>
      </w:r>
      <w:proofErr w:type="spellEnd"/>
      <w:r w:rsidRPr="001D7BE1">
        <w:rPr>
          <w:rFonts w:ascii="Arial" w:hAnsi="Arial" w:cs="Arial"/>
          <w:b/>
          <w:bCs/>
          <w:sz w:val="24"/>
          <w:szCs w:val="24"/>
          <w:rtl/>
          <w:lang w:bidi="ar-TN"/>
        </w:rPr>
        <w:t xml:space="preserve"> التدخلات والعمليات والخدمات الخاصة التي يقوم بها الديوان الوطني للحماية المدنية بمقابل لفائدة المنشآت العمومية ولفائدة الخواص</w:t>
      </w:r>
    </w:p>
    <w:p w14:paraId="430457B4" w14:textId="77777777" w:rsidR="000E0F7D" w:rsidRDefault="000E0F7D" w:rsidP="000E0F7D">
      <w:pPr>
        <w:bidi/>
        <w:spacing w:before="120" w:after="0" w:line="240" w:lineRule="auto"/>
        <w:ind w:left="283"/>
        <w:jc w:val="both"/>
        <w:rPr>
          <w:rFonts w:ascii="Arial" w:hAnsi="Arial" w:cs="Arial"/>
          <w:color w:val="000000"/>
          <w:sz w:val="21"/>
          <w:szCs w:val="21"/>
          <w:rtl/>
        </w:rPr>
      </w:pPr>
    </w:p>
    <w:p w14:paraId="7C39C877"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إنّ وزير الداخلية ووزير المالية،</w:t>
      </w:r>
    </w:p>
    <w:p w14:paraId="341D525C"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بعد الاطلاع على الدستور،</w:t>
      </w:r>
    </w:p>
    <w:p w14:paraId="38661B17"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القانون عدد 9 لسنة 1989 المؤرخ في أول فيفري 1989 المتعلق بالمساهمات والمنشآت العمومية وعلى جميع النصوص التي نقحته أو تمّمته وخاصة القانون عدد 36 لسنة 2006 المؤرخ في 12 جوان 2006،</w:t>
      </w:r>
    </w:p>
    <w:p w14:paraId="7F55E07A"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القانون عدد 121 لسنة 1993 المؤرخ في 27 ديسمبر 1993 المتعلق بإحداث الديوان الوطني للحماية المدنية وخاصة الفصل 3 منه،</w:t>
      </w:r>
    </w:p>
    <w:p w14:paraId="41A107C7"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القانون عدد 11 لسنة 2009 المؤرخ في 2 مارس 2009 المتعلّق بإصدار مجلة السلامة والوقاية من أخطار الحريق والانفجار والفزع بالبنايات،</w:t>
      </w:r>
    </w:p>
    <w:p w14:paraId="2CEC5C0F"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الأمر عدد 1164 لسنة 2006 المؤرخ في 13 أفريل 2006 المتعلّق بضبط النظام الأساسي الخاص بأعوان سلك الحماية المدنية، وعلى جميع النصوص التي نقحته أو تمّمته وخاصة الأمر الحكومي عدد 109 لسنة 2019 المؤرخ في 2 أفريـل 2019،</w:t>
      </w:r>
    </w:p>
    <w:p w14:paraId="57B596F2"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الأمر عدد 568 لسنة 1994 المؤرخ في 15 مارس 1994 المتعلّق بالتنظيم الإداري والمالــي للديــوان الوطني للحماية المدنية وبضــبط طرق تسييــره وخاصة الفصل 6 منه،</w:t>
      </w:r>
    </w:p>
    <w:p w14:paraId="6814F849"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الأمر الـرئاسي عــدد 19 لسنة 2020 المؤرخ في 27 فيفـري 2020 المتعلّق بتــسمية رئيس الحكومة وأعضائها،</w:t>
      </w:r>
    </w:p>
    <w:p w14:paraId="19F2890F"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الأمر الرئاسي عدد 68 لسنة 2020 المؤرخ في 15 جويلية 2020 المتعلّق بقبول استقالة رئيس الحكومة،</w:t>
      </w:r>
    </w:p>
    <w:p w14:paraId="5EF04430"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 xml:space="preserve">وعلى قرار وزيري الداخلية والتنمية المحلية والمالية المؤرخ في أول ديسمبر 2003 المتعلّق بضبط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التدخلات والعمليات الخاصة التي يقوم بها الديوان الوطني للحماية المدنية لفائدة المنشآت العمومية ولفائدة الخواص،</w:t>
      </w:r>
    </w:p>
    <w:p w14:paraId="6B1FD950"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وعلى رأي مجلس مؤسسة الديوان الوطني للحماية المدنية المنعقدة بتاريخ 3 أوت 2016،</w:t>
      </w:r>
    </w:p>
    <w:p w14:paraId="2EF4F72C" w14:textId="29B58D69"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 xml:space="preserve">قررا </w:t>
      </w:r>
      <w:r w:rsidRPr="001D7BE1">
        <w:rPr>
          <w:rFonts w:ascii="Arial" w:hAnsi="Arial" w:cs="Arial"/>
          <w:color w:val="000000"/>
          <w:shd w:val="clear" w:color="auto" w:fill="FFFFFF"/>
          <w:rtl/>
        </w:rPr>
        <w:t>م</w:t>
      </w:r>
      <w:r w:rsidRPr="001D7BE1">
        <w:rPr>
          <w:rFonts w:ascii="Arial" w:hAnsi="Arial" w:cs="Arial"/>
          <w:color w:val="000000"/>
          <w:shd w:val="clear" w:color="auto" w:fill="FFFFFF"/>
          <w:rtl/>
        </w:rPr>
        <w:t>ا يلي</w:t>
      </w:r>
      <w:r w:rsidRPr="001D7BE1">
        <w:rPr>
          <w:rFonts w:ascii="Arial" w:hAnsi="Arial" w:cs="Arial"/>
          <w:color w:val="000000"/>
          <w:shd w:val="clear" w:color="auto" w:fill="FFFFFF"/>
        </w:rPr>
        <w:t>:</w:t>
      </w:r>
    </w:p>
    <w:p w14:paraId="65E0BF9B" w14:textId="54CB93B8" w:rsidR="000E0F7D"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الأول</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 xml:space="preserve">يحدّد هــذا القــرار </w:t>
      </w:r>
      <w:proofErr w:type="spellStart"/>
      <w:r w:rsidRPr="001D7BE1">
        <w:rPr>
          <w:rFonts w:ascii="Arial" w:hAnsi="Arial" w:cs="Arial"/>
          <w:color w:val="000000"/>
          <w:shd w:val="clear" w:color="auto" w:fill="FFFFFF"/>
          <w:rtl/>
        </w:rPr>
        <w:t>معاليــم</w:t>
      </w:r>
      <w:proofErr w:type="spellEnd"/>
      <w:r w:rsidRPr="001D7BE1">
        <w:rPr>
          <w:rFonts w:ascii="Arial" w:hAnsi="Arial" w:cs="Arial"/>
          <w:color w:val="000000"/>
          <w:shd w:val="clear" w:color="auto" w:fill="FFFFFF"/>
          <w:rtl/>
        </w:rPr>
        <w:t xml:space="preserve"> الخدمات والتدخلات والعمليات التي يقوم بها الديــوان الوطنــي للحماية المدنيــة بمقابل لفائــدة المنشآت والمؤسسات العمومية ولفائــدة الخــواص</w:t>
      </w:r>
      <w:r w:rsidRPr="001D7BE1">
        <w:rPr>
          <w:rFonts w:ascii="Arial" w:hAnsi="Arial" w:cs="Arial"/>
          <w:color w:val="000000"/>
          <w:shd w:val="clear" w:color="auto" w:fill="FFFFFF"/>
        </w:rPr>
        <w:t>.</w:t>
      </w:r>
    </w:p>
    <w:p w14:paraId="319AA7B8" w14:textId="77777777" w:rsidR="000E0F7D" w:rsidRPr="001D7BE1" w:rsidRDefault="000E0F7D" w:rsidP="001D7BE1">
      <w:pPr>
        <w:bidi/>
        <w:spacing w:before="120" w:after="0" w:line="240" w:lineRule="auto"/>
        <w:ind w:left="283"/>
        <w:jc w:val="center"/>
        <w:rPr>
          <w:rFonts w:ascii="Arial" w:hAnsi="Arial" w:cs="Arial"/>
          <w:b/>
          <w:bCs/>
          <w:color w:val="000000"/>
          <w:rtl/>
        </w:rPr>
      </w:pPr>
      <w:r w:rsidRPr="001D7BE1">
        <w:rPr>
          <w:rFonts w:ascii="Arial" w:hAnsi="Arial" w:cs="Arial"/>
          <w:b/>
          <w:bCs/>
          <w:color w:val="000000"/>
          <w:shd w:val="clear" w:color="auto" w:fill="FFFFFF"/>
          <w:rtl/>
        </w:rPr>
        <w:t>الباب الأول</w:t>
      </w:r>
      <w:r w:rsidRPr="001D7BE1">
        <w:rPr>
          <w:rFonts w:ascii="Arial" w:hAnsi="Arial" w:cs="Arial"/>
          <w:b/>
          <w:bCs/>
          <w:color w:val="000000"/>
          <w:rtl/>
        </w:rPr>
        <w:t xml:space="preserve"> – </w:t>
      </w:r>
      <w:r w:rsidRPr="001D7BE1">
        <w:rPr>
          <w:rFonts w:ascii="Arial" w:hAnsi="Arial" w:cs="Arial"/>
          <w:b/>
          <w:bCs/>
          <w:color w:val="000000"/>
          <w:shd w:val="clear" w:color="auto" w:fill="FFFFFF"/>
          <w:rtl/>
        </w:rPr>
        <w:t>الحضور الوقائي</w:t>
      </w:r>
    </w:p>
    <w:p w14:paraId="6EF0E8ED" w14:textId="35D33E5E" w:rsidR="000E0F7D"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الفصـل 2</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 xml:space="preserve">تحدّد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الحضور الوقائي لأعوان الديوان الوطني للحماية المدنية بمختلف أنواع المؤسسات المعدّة لاستقبال العموم أو المؤسسات المرتبة وبمختلف التظاهرات العامة والخاصة العلمية أو الفنية أو الثقافية أو الرياضية دون اعتبار الأداء على القيمة المضافة كما يلي</w:t>
      </w:r>
      <w:r w:rsidRPr="001D7BE1">
        <w:rPr>
          <w:rFonts w:ascii="Arial" w:hAnsi="Arial" w:cs="Arial"/>
          <w:color w:val="000000"/>
          <w:shd w:val="clear" w:color="auto" w:fill="FFFFFF"/>
        </w:rPr>
        <w:t>:</w:t>
      </w:r>
    </w:p>
    <w:p w14:paraId="2F977F6B"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العروض المسرحية: 8</w:t>
      </w:r>
      <w:r w:rsidRPr="001D7BE1">
        <w:rPr>
          <w:rFonts w:ascii="Arial" w:hAnsi="Arial" w:cs="Arial"/>
          <w:color w:val="000000"/>
          <w:shd w:val="clear" w:color="auto" w:fill="FFFFFF"/>
          <w:rtl/>
        </w:rPr>
        <w:t xml:space="preserve"> د </w:t>
      </w:r>
      <w:r w:rsidRPr="001D7BE1">
        <w:rPr>
          <w:rFonts w:ascii="Arial" w:hAnsi="Arial" w:cs="Arial"/>
          <w:color w:val="000000"/>
          <w:shd w:val="clear" w:color="auto" w:fill="FFFFFF"/>
          <w:rtl/>
        </w:rPr>
        <w:t>للعون، 10</w:t>
      </w:r>
      <w:r w:rsidRPr="001D7BE1">
        <w:rPr>
          <w:rFonts w:ascii="Arial" w:hAnsi="Arial" w:cs="Arial"/>
          <w:color w:val="000000"/>
          <w:shd w:val="clear" w:color="auto" w:fill="FFFFFF"/>
          <w:rtl/>
        </w:rPr>
        <w:t xml:space="preserve"> د </w:t>
      </w:r>
      <w:r w:rsidRPr="001D7BE1">
        <w:rPr>
          <w:rFonts w:ascii="Arial" w:hAnsi="Arial" w:cs="Arial"/>
          <w:color w:val="000000"/>
          <w:shd w:val="clear" w:color="auto" w:fill="FFFFFF"/>
          <w:rtl/>
        </w:rPr>
        <w:t>للإطار، 20</w:t>
      </w:r>
      <w:r w:rsidRPr="001D7BE1">
        <w:rPr>
          <w:rFonts w:ascii="Arial" w:hAnsi="Arial" w:cs="Arial"/>
          <w:color w:val="000000"/>
          <w:shd w:val="clear" w:color="auto" w:fill="FFFFFF"/>
          <w:rtl/>
        </w:rPr>
        <w:t xml:space="preserve"> د </w:t>
      </w:r>
      <w:r w:rsidRPr="001D7BE1">
        <w:rPr>
          <w:rFonts w:ascii="Arial" w:hAnsi="Arial" w:cs="Arial"/>
          <w:color w:val="000000"/>
          <w:shd w:val="clear" w:color="auto" w:fill="FFFFFF"/>
          <w:rtl/>
        </w:rPr>
        <w:t>للطبيب</w:t>
      </w:r>
      <w:r w:rsidRPr="001D7BE1">
        <w:rPr>
          <w:rFonts w:ascii="Arial" w:hAnsi="Arial" w:cs="Arial"/>
          <w:color w:val="000000"/>
          <w:shd w:val="clear" w:color="auto" w:fill="FFFFFF"/>
        </w:rPr>
        <w:t>.</w:t>
      </w:r>
    </w:p>
    <w:p w14:paraId="313049F9"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المعــارض: 8د للعون، 10د للإطار، 20د للطبيب</w:t>
      </w:r>
      <w:r w:rsidRPr="001D7BE1">
        <w:rPr>
          <w:rFonts w:ascii="Arial" w:hAnsi="Arial" w:cs="Arial"/>
          <w:color w:val="000000"/>
          <w:shd w:val="clear" w:color="auto" w:fill="FFFFFF"/>
        </w:rPr>
        <w:t>.</w:t>
      </w:r>
    </w:p>
    <w:p w14:paraId="4DDECE65"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مدن وفضاءات الألعاب والترفيه: 8د للعون، 10د للإطار، 20د للطبيب</w:t>
      </w:r>
      <w:r w:rsidRPr="001D7BE1">
        <w:rPr>
          <w:rFonts w:ascii="Arial" w:hAnsi="Arial" w:cs="Arial"/>
          <w:color w:val="000000"/>
          <w:shd w:val="clear" w:color="auto" w:fill="FFFFFF"/>
        </w:rPr>
        <w:t>.</w:t>
      </w:r>
    </w:p>
    <w:p w14:paraId="0270D4CE"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المقابـلات الرياضيـة: 10د للعون، 12د للإطار، 22د للطبيب</w:t>
      </w:r>
      <w:r w:rsidRPr="001D7BE1">
        <w:rPr>
          <w:rFonts w:ascii="Arial" w:hAnsi="Arial" w:cs="Arial"/>
          <w:color w:val="000000"/>
          <w:shd w:val="clear" w:color="auto" w:fill="FFFFFF"/>
        </w:rPr>
        <w:t>.</w:t>
      </w:r>
    </w:p>
    <w:p w14:paraId="2B87B054"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الأنشطة الرياضية المختلفة: 8د للعون، 10د للإطار، 20د للطبيب</w:t>
      </w:r>
      <w:r w:rsidRPr="001D7BE1">
        <w:rPr>
          <w:rFonts w:ascii="Arial" w:hAnsi="Arial" w:cs="Arial"/>
          <w:color w:val="000000"/>
          <w:shd w:val="clear" w:color="auto" w:fill="FFFFFF"/>
        </w:rPr>
        <w:t>.</w:t>
      </w:r>
    </w:p>
    <w:p w14:paraId="0F2006AD"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المهرجــانــات: 8د للعون، 10د للإطار، 20د للطبيب</w:t>
      </w:r>
      <w:r w:rsidRPr="001D7BE1">
        <w:rPr>
          <w:rFonts w:ascii="Arial" w:hAnsi="Arial" w:cs="Arial"/>
          <w:color w:val="000000"/>
          <w:shd w:val="clear" w:color="auto" w:fill="FFFFFF"/>
        </w:rPr>
        <w:t>.</w:t>
      </w:r>
    </w:p>
    <w:p w14:paraId="4DB8C3FE"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الحفــلات خارج إطار المهرجانات: 10د للعون، 12د للإطار، 22د للطبيب</w:t>
      </w:r>
      <w:r w:rsidRPr="001D7BE1">
        <w:rPr>
          <w:rFonts w:ascii="Arial" w:hAnsi="Arial" w:cs="Arial"/>
          <w:color w:val="000000"/>
          <w:shd w:val="clear" w:color="auto" w:fill="FFFFFF"/>
        </w:rPr>
        <w:t>.</w:t>
      </w:r>
    </w:p>
    <w:p w14:paraId="781B05AA"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تظاهرات مختلفة أخرى: 8د للعون، 10د للإطار، 20د للطبيب</w:t>
      </w:r>
      <w:r w:rsidRPr="001D7BE1">
        <w:rPr>
          <w:rFonts w:ascii="Arial" w:hAnsi="Arial" w:cs="Arial"/>
          <w:color w:val="000000"/>
          <w:shd w:val="clear" w:color="auto" w:fill="FFFFFF"/>
        </w:rPr>
        <w:t>.</w:t>
      </w:r>
    </w:p>
    <w:p w14:paraId="57CBD0DE"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ويتمّ اعتبار هذه المعاليم للحصّة الواحدة التي تدوم مدّتها ساعتين حتّى وإن كانت المدّة الفعلية أقل من ذلك، عند حضور عون وإطار</w:t>
      </w:r>
      <w:r w:rsidRPr="001D7BE1">
        <w:rPr>
          <w:rFonts w:ascii="Arial" w:hAnsi="Arial" w:cs="Arial"/>
          <w:color w:val="000000"/>
          <w:shd w:val="clear" w:color="auto" w:fill="FFFFFF"/>
        </w:rPr>
        <w:t>.</w:t>
      </w:r>
    </w:p>
    <w:p w14:paraId="0123F304"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وإذا تجاوزت المدّة الفعلية للخدمة ساعتين فإنّ المدّة الإضافية تحتسب بمعلوم نصف حصّة لكلّ ساعة أو جزء من ساعة إضافية</w:t>
      </w:r>
      <w:r w:rsidRPr="001D7BE1">
        <w:rPr>
          <w:rFonts w:ascii="Arial" w:hAnsi="Arial" w:cs="Arial"/>
          <w:color w:val="000000"/>
          <w:shd w:val="clear" w:color="auto" w:fill="FFFFFF"/>
        </w:rPr>
        <w:t>.</w:t>
      </w:r>
    </w:p>
    <w:p w14:paraId="3DEFA3BC" w14:textId="0225BE66" w:rsidR="000E0F7D"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3</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تحدّد المعاليم الموظفة على استغلال وسائل ومعدّات وتجهيزات الديوان الوطني للحماية المدنية أثناء الحضور الوقائي بمختلف أنواع المؤسسات المعدّة لاستقبال العموم</w:t>
      </w:r>
      <w:r w:rsidRPr="001D7BE1">
        <w:rPr>
          <w:rFonts w:ascii="Arial" w:hAnsi="Arial" w:cs="Arial"/>
          <w:color w:val="000000"/>
          <w:rtl/>
        </w:rPr>
        <w:t xml:space="preserve"> </w:t>
      </w:r>
      <w:r w:rsidRPr="001D7BE1">
        <w:rPr>
          <w:rFonts w:ascii="Arial" w:hAnsi="Arial" w:cs="Arial"/>
          <w:color w:val="000000"/>
          <w:shd w:val="clear" w:color="auto" w:fill="FFFFFF"/>
          <w:rtl/>
        </w:rPr>
        <w:t>أو المؤسسات المرتبة وبمختلف التظاهرات العامة والخاصة العلمية أو الفنية أو الثقافية أو الرياضية وغيرها دون اعتبار الأداء على القيمة المضافة كما يلي</w:t>
      </w:r>
      <w:r w:rsidRPr="001D7BE1">
        <w:rPr>
          <w:rFonts w:ascii="Arial" w:hAnsi="Arial" w:cs="Arial"/>
          <w:color w:val="000000"/>
          <w:shd w:val="clear" w:color="auto" w:fill="FFFFFF"/>
        </w:rPr>
        <w:t>:</w:t>
      </w:r>
    </w:p>
    <w:p w14:paraId="0D00C5C4"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سيـارة إسعاف: 60 دينارا</w:t>
      </w:r>
      <w:r w:rsidRPr="001D7BE1">
        <w:rPr>
          <w:rFonts w:ascii="Arial" w:hAnsi="Arial" w:cs="Arial"/>
          <w:color w:val="000000"/>
          <w:shd w:val="clear" w:color="auto" w:fill="FFFFFF"/>
        </w:rPr>
        <w:t>.</w:t>
      </w:r>
    </w:p>
    <w:p w14:paraId="197F81CC"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سـيارة إسعاف طبية: 100 دينارا</w:t>
      </w:r>
      <w:r w:rsidRPr="001D7BE1">
        <w:rPr>
          <w:rFonts w:ascii="Arial" w:hAnsi="Arial" w:cs="Arial"/>
          <w:color w:val="000000"/>
          <w:shd w:val="clear" w:color="auto" w:fill="FFFFFF"/>
        </w:rPr>
        <w:t>.</w:t>
      </w:r>
    </w:p>
    <w:p w14:paraId="49C533AA"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lastRenderedPageBreak/>
        <w:t>سيـارة إطفـاء: 120 دينــارا</w:t>
      </w:r>
      <w:r w:rsidRPr="001D7BE1">
        <w:rPr>
          <w:rFonts w:ascii="Arial" w:hAnsi="Arial" w:cs="Arial"/>
          <w:color w:val="000000"/>
          <w:shd w:val="clear" w:color="auto" w:fill="FFFFFF"/>
        </w:rPr>
        <w:t>.</w:t>
      </w:r>
    </w:p>
    <w:p w14:paraId="4D4E75C1"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شاحنة إطفاء: 200 دينـارا</w:t>
      </w:r>
      <w:r w:rsidRPr="001D7BE1">
        <w:rPr>
          <w:rFonts w:ascii="Arial" w:hAnsi="Arial" w:cs="Arial"/>
          <w:color w:val="000000"/>
          <w:shd w:val="clear" w:color="auto" w:fill="FFFFFF"/>
        </w:rPr>
        <w:t>.</w:t>
      </w:r>
    </w:p>
    <w:p w14:paraId="284AC99D"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زورق إنقاذ: 120 دينـارا</w:t>
      </w:r>
      <w:r w:rsidRPr="001D7BE1">
        <w:rPr>
          <w:rFonts w:ascii="Arial" w:hAnsi="Arial" w:cs="Arial"/>
          <w:color w:val="000000"/>
          <w:shd w:val="clear" w:color="auto" w:fill="FFFFFF"/>
        </w:rPr>
        <w:t>.</w:t>
      </w:r>
    </w:p>
    <w:p w14:paraId="6AFC30A2"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شاحنة حرائق محروقات: 800 دينارا</w:t>
      </w:r>
      <w:r w:rsidRPr="001D7BE1">
        <w:rPr>
          <w:rFonts w:ascii="Arial" w:hAnsi="Arial" w:cs="Arial"/>
          <w:color w:val="000000"/>
          <w:shd w:val="clear" w:color="auto" w:fill="FFFFFF"/>
        </w:rPr>
        <w:t>.</w:t>
      </w:r>
    </w:p>
    <w:p w14:paraId="722DB8F2" w14:textId="77777777" w:rsidR="000E0F7D" w:rsidRPr="001D7BE1" w:rsidRDefault="000E0F7D" w:rsidP="009F5986">
      <w:pPr>
        <w:pStyle w:val="Paragraphedeliste"/>
        <w:numPr>
          <w:ilvl w:val="0"/>
          <w:numId w:val="1"/>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شاحــنة نجدة بالطرقات: 240 دينارا</w:t>
      </w:r>
      <w:r w:rsidRPr="001D7BE1">
        <w:rPr>
          <w:rFonts w:ascii="Arial" w:hAnsi="Arial" w:cs="Arial"/>
          <w:color w:val="000000"/>
          <w:shd w:val="clear" w:color="auto" w:fill="FFFFFF"/>
        </w:rPr>
        <w:t>.</w:t>
      </w:r>
    </w:p>
    <w:p w14:paraId="2EF6C0AC"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ويتمّ اعتبار هذه المعاليم للحصة الواحدة التي تدوم ثلاث ساعات حتّى وإن كانت المدّة الفعلية للخدمة أقل من ذلك</w:t>
      </w:r>
      <w:r w:rsidRPr="001D7BE1">
        <w:rPr>
          <w:rFonts w:ascii="Arial" w:hAnsi="Arial" w:cs="Arial"/>
          <w:color w:val="000000"/>
          <w:shd w:val="clear" w:color="auto" w:fill="FFFFFF"/>
        </w:rPr>
        <w:t>.</w:t>
      </w:r>
    </w:p>
    <w:p w14:paraId="77B8C224"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وإن تجاوزت المدّة الفعلية للخدمة ثلاث ساعات فإنّ المدّة الإضافية تحتسب بمعلوم ثلث حصة لكلّ ساعة أو جزء من ساعة إضافية</w:t>
      </w:r>
      <w:r w:rsidRPr="001D7BE1">
        <w:rPr>
          <w:rFonts w:ascii="Arial" w:hAnsi="Arial" w:cs="Arial"/>
          <w:color w:val="000000"/>
          <w:shd w:val="clear" w:color="auto" w:fill="FFFFFF"/>
        </w:rPr>
        <w:t>.</w:t>
      </w:r>
    </w:p>
    <w:p w14:paraId="1238A94D" w14:textId="77777777" w:rsidR="000E0F7D"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 xml:space="preserve">ويتمّ تخفيض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استعمال الوسائل في التظاهرات الثقافية والرياضية بنسبة 25</w:t>
      </w:r>
      <w:r w:rsidRPr="001D7BE1">
        <w:rPr>
          <w:rFonts w:ascii="Arial" w:hAnsi="Arial" w:cs="Arial"/>
          <w:color w:val="000000"/>
          <w:shd w:val="clear" w:color="auto" w:fill="FFFFFF"/>
        </w:rPr>
        <w:t xml:space="preserve"> %.</w:t>
      </w:r>
    </w:p>
    <w:p w14:paraId="18E06234" w14:textId="248B5040" w:rsidR="000E0F7D" w:rsidRPr="001D7BE1" w:rsidRDefault="000E0F7D" w:rsidP="001D7BE1">
      <w:pPr>
        <w:bidi/>
        <w:spacing w:before="120" w:after="0" w:line="240" w:lineRule="auto"/>
        <w:ind w:left="283"/>
        <w:jc w:val="center"/>
        <w:rPr>
          <w:rFonts w:ascii="Arial" w:hAnsi="Arial" w:cs="Arial"/>
          <w:b/>
          <w:bCs/>
          <w:color w:val="000000"/>
          <w:rtl/>
        </w:rPr>
      </w:pPr>
      <w:r w:rsidRPr="001D7BE1">
        <w:rPr>
          <w:rFonts w:ascii="Arial" w:hAnsi="Arial" w:cs="Arial"/>
          <w:b/>
          <w:bCs/>
          <w:color w:val="000000"/>
          <w:shd w:val="clear" w:color="auto" w:fill="FFFFFF"/>
          <w:rtl/>
        </w:rPr>
        <w:t>الباب الثاني</w:t>
      </w:r>
      <w:r w:rsidRPr="001D7BE1">
        <w:rPr>
          <w:rFonts w:ascii="Arial" w:hAnsi="Arial" w:cs="Arial"/>
          <w:b/>
          <w:bCs/>
          <w:color w:val="000000"/>
          <w:rtl/>
        </w:rPr>
        <w:t xml:space="preserve"> – </w:t>
      </w:r>
      <w:r w:rsidRPr="001D7BE1">
        <w:rPr>
          <w:rFonts w:ascii="Arial" w:hAnsi="Arial" w:cs="Arial"/>
          <w:b/>
          <w:bCs/>
          <w:color w:val="000000"/>
          <w:shd w:val="clear" w:color="auto" w:fill="FFFFFF"/>
          <w:rtl/>
        </w:rPr>
        <w:t xml:space="preserve">خدمات التكوين </w:t>
      </w:r>
      <w:proofErr w:type="spellStart"/>
      <w:r w:rsidRPr="001D7BE1">
        <w:rPr>
          <w:rFonts w:ascii="Arial" w:hAnsi="Arial" w:cs="Arial"/>
          <w:b/>
          <w:bCs/>
          <w:color w:val="000000"/>
          <w:shd w:val="clear" w:color="auto" w:fill="FFFFFF"/>
          <w:rtl/>
        </w:rPr>
        <w:t>والرسكلة</w:t>
      </w:r>
      <w:proofErr w:type="spellEnd"/>
    </w:p>
    <w:p w14:paraId="212709F9" w14:textId="756B9046" w:rsidR="000E0F7D"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color w:val="000000"/>
          <w:shd w:val="clear" w:color="auto" w:fill="FFFFFF"/>
          <w:rtl/>
        </w:rPr>
        <w:t>الفصل 4</w:t>
      </w:r>
      <w:r w:rsidR="001D7BE1">
        <w:rPr>
          <w:rFonts w:ascii="Arial" w:hAnsi="Arial" w:cs="Arial" w:hint="cs"/>
          <w:color w:val="000000"/>
          <w:shd w:val="clear" w:color="auto" w:fill="FFFFFF"/>
          <w:rtl/>
        </w:rPr>
        <w:t xml:space="preserve"> </w:t>
      </w:r>
      <w:r w:rsidR="001D7BE1">
        <w:rPr>
          <w:rFonts w:ascii="Arial" w:hAnsi="Arial" w:cs="Arial"/>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 xml:space="preserve">تحدّد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التكوين والتدريب في مختلف اختصاصات الحماية المدنية من ذلك تكوين وتدريب أفراد فرق السلامة الواجب تركيزها بمختف أنواع البنايات المعدة لاستقبال العموم والبنايات ذات العلو المرتفع وبالبنايات المحتوية على مؤسسات خطرة أو مخلة بالصحة أو مزعجة دون اعتبار الأداء على القيمة المضافة كما يلي</w:t>
      </w:r>
      <w:r w:rsidRPr="001D7BE1">
        <w:rPr>
          <w:rFonts w:ascii="Arial" w:hAnsi="Arial" w:cs="Arial"/>
          <w:color w:val="000000"/>
          <w:shd w:val="clear" w:color="auto" w:fill="FFFFFF"/>
        </w:rPr>
        <w:t>:</w:t>
      </w:r>
    </w:p>
    <w:tbl>
      <w:tblPr>
        <w:tblStyle w:val="Grilledutableau"/>
        <w:bidiVisual/>
        <w:tblW w:w="0" w:type="auto"/>
        <w:tblInd w:w="283" w:type="dxa"/>
        <w:tblLook w:val="04A0" w:firstRow="1" w:lastRow="0" w:firstColumn="1" w:lastColumn="0" w:noHBand="0" w:noVBand="1"/>
      </w:tblPr>
      <w:tblGrid>
        <w:gridCol w:w="706"/>
        <w:gridCol w:w="4678"/>
        <w:gridCol w:w="2126"/>
        <w:gridCol w:w="1833"/>
      </w:tblGrid>
      <w:tr w:rsidR="000E0F7D" w:rsidRPr="001D7BE1" w14:paraId="093904FC" w14:textId="77777777" w:rsidTr="001D7BE1">
        <w:tc>
          <w:tcPr>
            <w:tcW w:w="706" w:type="dxa"/>
            <w:vAlign w:val="center"/>
          </w:tcPr>
          <w:p w14:paraId="6EFC9E74" w14:textId="21B44EAE" w:rsidR="000E0F7D" w:rsidRPr="001D7BE1" w:rsidRDefault="000E0F7D" w:rsidP="001D7BE1">
            <w:pPr>
              <w:bidi/>
              <w:spacing w:before="120" w:after="0" w:line="240" w:lineRule="auto"/>
              <w:jc w:val="center"/>
              <w:rPr>
                <w:rFonts w:ascii="Arial" w:hAnsi="Arial" w:cs="Arial"/>
                <w:b/>
                <w:bCs/>
                <w:color w:val="000000"/>
                <w:rtl/>
              </w:rPr>
            </w:pPr>
            <w:r w:rsidRPr="001D7BE1">
              <w:rPr>
                <w:rFonts w:ascii="Arial" w:hAnsi="Arial" w:cs="Arial"/>
                <w:b/>
                <w:bCs/>
                <w:color w:val="000000"/>
                <w:rtl/>
              </w:rPr>
              <w:t>ع/ر</w:t>
            </w:r>
          </w:p>
        </w:tc>
        <w:tc>
          <w:tcPr>
            <w:tcW w:w="4678" w:type="dxa"/>
            <w:vAlign w:val="center"/>
          </w:tcPr>
          <w:p w14:paraId="6C57B8C1" w14:textId="66964A1D" w:rsidR="000E0F7D" w:rsidRPr="001D7BE1" w:rsidRDefault="000E0F7D" w:rsidP="001D7BE1">
            <w:pPr>
              <w:bidi/>
              <w:spacing w:before="120" w:after="0" w:line="240" w:lineRule="auto"/>
              <w:jc w:val="center"/>
              <w:rPr>
                <w:rFonts w:ascii="Arial" w:hAnsi="Arial" w:cs="Arial"/>
                <w:b/>
                <w:bCs/>
                <w:color w:val="000000"/>
                <w:rtl/>
              </w:rPr>
            </w:pPr>
            <w:r w:rsidRPr="001D7BE1">
              <w:rPr>
                <w:rFonts w:ascii="Arial" w:hAnsi="Arial" w:cs="Arial"/>
                <w:b/>
                <w:bCs/>
                <w:color w:val="000000"/>
                <w:shd w:val="clear" w:color="auto" w:fill="FFFFFF"/>
                <w:rtl/>
              </w:rPr>
              <w:t>نوع التكوين</w:t>
            </w:r>
          </w:p>
        </w:tc>
        <w:tc>
          <w:tcPr>
            <w:tcW w:w="2126" w:type="dxa"/>
            <w:vAlign w:val="center"/>
          </w:tcPr>
          <w:p w14:paraId="7C57C49D" w14:textId="3D4B6400" w:rsidR="000E0F7D" w:rsidRPr="001D7BE1" w:rsidRDefault="000E0F7D" w:rsidP="001D7BE1">
            <w:pPr>
              <w:bidi/>
              <w:spacing w:before="120" w:after="0" w:line="240" w:lineRule="auto"/>
              <w:jc w:val="center"/>
              <w:rPr>
                <w:rFonts w:ascii="Arial" w:hAnsi="Arial" w:cs="Arial"/>
                <w:b/>
                <w:bCs/>
                <w:color w:val="000000"/>
                <w:rtl/>
              </w:rPr>
            </w:pPr>
            <w:r w:rsidRPr="001D7BE1">
              <w:rPr>
                <w:rFonts w:ascii="Arial" w:hAnsi="Arial" w:cs="Arial"/>
                <w:b/>
                <w:bCs/>
                <w:color w:val="000000"/>
                <w:shd w:val="clear" w:color="auto" w:fill="FFFFFF"/>
                <w:rtl/>
              </w:rPr>
              <w:t>مدّة التكوين</w:t>
            </w:r>
          </w:p>
        </w:tc>
        <w:tc>
          <w:tcPr>
            <w:tcW w:w="1833" w:type="dxa"/>
            <w:vAlign w:val="center"/>
          </w:tcPr>
          <w:p w14:paraId="4E1EA8A8" w14:textId="5954A0D6" w:rsidR="000E0F7D" w:rsidRPr="001D7BE1" w:rsidRDefault="000E0F7D" w:rsidP="001D7BE1">
            <w:pPr>
              <w:bidi/>
              <w:spacing w:before="120" w:after="0" w:line="240" w:lineRule="auto"/>
              <w:jc w:val="center"/>
              <w:rPr>
                <w:rFonts w:ascii="Arial" w:hAnsi="Arial" w:cs="Arial"/>
                <w:b/>
                <w:bCs/>
                <w:color w:val="000000"/>
                <w:rtl/>
              </w:rPr>
            </w:pPr>
            <w:r w:rsidRPr="001D7BE1">
              <w:rPr>
                <w:rFonts w:ascii="Arial" w:hAnsi="Arial" w:cs="Arial"/>
                <w:b/>
                <w:bCs/>
                <w:color w:val="000000"/>
                <w:shd w:val="clear" w:color="auto" w:fill="FFFFFF"/>
                <w:rtl/>
              </w:rPr>
              <w:t>المعلوم بحساب الأسبوع</w:t>
            </w:r>
          </w:p>
        </w:tc>
      </w:tr>
      <w:tr w:rsidR="000E0F7D" w:rsidRPr="001D7BE1" w14:paraId="127334C3" w14:textId="77777777" w:rsidTr="001D7BE1">
        <w:tc>
          <w:tcPr>
            <w:tcW w:w="706" w:type="dxa"/>
          </w:tcPr>
          <w:p w14:paraId="618C9BE0" w14:textId="1D3B3CE9"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1</w:t>
            </w:r>
          </w:p>
        </w:tc>
        <w:tc>
          <w:tcPr>
            <w:tcW w:w="4678" w:type="dxa"/>
          </w:tcPr>
          <w:p w14:paraId="6A44C54D" w14:textId="680A000D"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تكوين لفائدة سائقي سيارات الأجرة ووسائل النقل العمومي</w:t>
            </w:r>
          </w:p>
        </w:tc>
        <w:tc>
          <w:tcPr>
            <w:tcW w:w="2126" w:type="dxa"/>
            <w:vAlign w:val="center"/>
          </w:tcPr>
          <w:p w14:paraId="6B520E82" w14:textId="42414891"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460394E0" w14:textId="2F7F6039"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100 د</w:t>
            </w:r>
          </w:p>
        </w:tc>
      </w:tr>
      <w:tr w:rsidR="000E0F7D" w:rsidRPr="001D7BE1" w14:paraId="7A615AB4" w14:textId="77777777" w:rsidTr="001D7BE1">
        <w:tc>
          <w:tcPr>
            <w:tcW w:w="706" w:type="dxa"/>
          </w:tcPr>
          <w:p w14:paraId="1BAB124B" w14:textId="049C6601"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2</w:t>
            </w:r>
          </w:p>
        </w:tc>
        <w:tc>
          <w:tcPr>
            <w:tcW w:w="4678" w:type="dxa"/>
          </w:tcPr>
          <w:p w14:paraId="0CE992ED" w14:textId="1D104CDC"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تكوين لفائدة أعضاء فرق السلامة بالمؤسسات</w:t>
            </w:r>
          </w:p>
        </w:tc>
        <w:tc>
          <w:tcPr>
            <w:tcW w:w="2126" w:type="dxa"/>
            <w:vAlign w:val="center"/>
          </w:tcPr>
          <w:p w14:paraId="77B6531B" w14:textId="2A0139CA"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289F17D0" w14:textId="6FD36B23"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300 د</w:t>
            </w:r>
          </w:p>
        </w:tc>
      </w:tr>
      <w:tr w:rsidR="000E0F7D" w:rsidRPr="001D7BE1" w14:paraId="223867B2" w14:textId="77777777" w:rsidTr="001D7BE1">
        <w:tc>
          <w:tcPr>
            <w:tcW w:w="706" w:type="dxa"/>
          </w:tcPr>
          <w:p w14:paraId="6B80E3C1" w14:textId="7F01E00B"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3</w:t>
            </w:r>
          </w:p>
        </w:tc>
        <w:tc>
          <w:tcPr>
            <w:tcW w:w="4678" w:type="dxa"/>
          </w:tcPr>
          <w:p w14:paraId="4AAE4365" w14:textId="62B0D4E0"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تكوين في ميدان الإسعافات الأولية</w:t>
            </w:r>
          </w:p>
        </w:tc>
        <w:tc>
          <w:tcPr>
            <w:tcW w:w="2126" w:type="dxa"/>
            <w:vAlign w:val="center"/>
          </w:tcPr>
          <w:p w14:paraId="1A5C6345" w14:textId="0194D97A"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6558FEEB" w14:textId="16A99CFF"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240 د</w:t>
            </w:r>
          </w:p>
        </w:tc>
      </w:tr>
      <w:tr w:rsidR="000E0F7D" w:rsidRPr="001D7BE1" w14:paraId="2025D96B" w14:textId="77777777" w:rsidTr="001D7BE1">
        <w:tc>
          <w:tcPr>
            <w:tcW w:w="706" w:type="dxa"/>
          </w:tcPr>
          <w:p w14:paraId="68EEE7D6" w14:textId="05FD023B"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4</w:t>
            </w:r>
          </w:p>
        </w:tc>
        <w:tc>
          <w:tcPr>
            <w:tcW w:w="4678" w:type="dxa"/>
          </w:tcPr>
          <w:p w14:paraId="3040E438" w14:textId="34E393A1"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تكوين لفائدة السباحين المنقذين</w:t>
            </w:r>
          </w:p>
        </w:tc>
        <w:tc>
          <w:tcPr>
            <w:tcW w:w="2126" w:type="dxa"/>
            <w:vAlign w:val="center"/>
          </w:tcPr>
          <w:p w14:paraId="44800C43" w14:textId="094222C4"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7F6350F6" w14:textId="492A6302"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400 د</w:t>
            </w:r>
          </w:p>
        </w:tc>
      </w:tr>
      <w:tr w:rsidR="000E0F7D" w:rsidRPr="001D7BE1" w14:paraId="7FF97E12" w14:textId="77777777" w:rsidTr="001D7BE1">
        <w:tc>
          <w:tcPr>
            <w:tcW w:w="706" w:type="dxa"/>
          </w:tcPr>
          <w:p w14:paraId="67128EA6" w14:textId="564B4B34"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5</w:t>
            </w:r>
          </w:p>
        </w:tc>
        <w:tc>
          <w:tcPr>
            <w:tcW w:w="4678" w:type="dxa"/>
          </w:tcPr>
          <w:p w14:paraId="4DF759A9" w14:textId="19A363CD"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التكوين في اختصاص الوقاية درجة أولى</w:t>
            </w:r>
          </w:p>
        </w:tc>
        <w:tc>
          <w:tcPr>
            <w:tcW w:w="2126" w:type="dxa"/>
            <w:vAlign w:val="center"/>
          </w:tcPr>
          <w:p w14:paraId="25377CB1" w14:textId="10F0C674"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أسبوعين</w:t>
            </w:r>
          </w:p>
        </w:tc>
        <w:tc>
          <w:tcPr>
            <w:tcW w:w="1833" w:type="dxa"/>
            <w:vAlign w:val="center"/>
          </w:tcPr>
          <w:p w14:paraId="5CB7530A" w14:textId="637D27B9"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600 د</w:t>
            </w:r>
          </w:p>
        </w:tc>
      </w:tr>
      <w:tr w:rsidR="000E0F7D" w:rsidRPr="001D7BE1" w14:paraId="16C4C42B" w14:textId="77777777" w:rsidTr="001D7BE1">
        <w:tc>
          <w:tcPr>
            <w:tcW w:w="706" w:type="dxa"/>
          </w:tcPr>
          <w:p w14:paraId="216677C5" w14:textId="2190E575"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6</w:t>
            </w:r>
          </w:p>
        </w:tc>
        <w:tc>
          <w:tcPr>
            <w:tcW w:w="4678" w:type="dxa"/>
          </w:tcPr>
          <w:p w14:paraId="730D8486" w14:textId="2C3880EC" w:rsidR="000E0F7D" w:rsidRPr="001D7BE1" w:rsidRDefault="001D7BE1"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التكوين في اختصاص الوقاية درجة ثانية</w:t>
            </w:r>
          </w:p>
        </w:tc>
        <w:tc>
          <w:tcPr>
            <w:tcW w:w="2126" w:type="dxa"/>
            <w:vAlign w:val="center"/>
          </w:tcPr>
          <w:p w14:paraId="68A1FF37" w14:textId="537D936A"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ثلاثة أسابيع</w:t>
            </w:r>
          </w:p>
        </w:tc>
        <w:tc>
          <w:tcPr>
            <w:tcW w:w="1833" w:type="dxa"/>
            <w:vAlign w:val="center"/>
          </w:tcPr>
          <w:p w14:paraId="29C8C89C" w14:textId="3262CC91"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600 د</w:t>
            </w:r>
          </w:p>
        </w:tc>
      </w:tr>
      <w:tr w:rsidR="000E0F7D" w:rsidRPr="001D7BE1" w14:paraId="363C032D" w14:textId="77777777" w:rsidTr="001D7BE1">
        <w:tc>
          <w:tcPr>
            <w:tcW w:w="706" w:type="dxa"/>
          </w:tcPr>
          <w:p w14:paraId="15A661A4" w14:textId="4EBF6BA1"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7</w:t>
            </w:r>
          </w:p>
        </w:tc>
        <w:tc>
          <w:tcPr>
            <w:tcW w:w="4678" w:type="dxa"/>
          </w:tcPr>
          <w:p w14:paraId="2AFC9703" w14:textId="0EB6A239" w:rsidR="000E0F7D" w:rsidRPr="001D7BE1" w:rsidRDefault="001D7BE1"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التكوين في اختصاص حرائق السفن</w:t>
            </w:r>
          </w:p>
        </w:tc>
        <w:tc>
          <w:tcPr>
            <w:tcW w:w="2126" w:type="dxa"/>
            <w:vAlign w:val="center"/>
          </w:tcPr>
          <w:p w14:paraId="373A1E0A" w14:textId="6A6ABF81"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4B9F3834" w14:textId="300A1A2B"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800 د</w:t>
            </w:r>
          </w:p>
        </w:tc>
      </w:tr>
      <w:tr w:rsidR="000E0F7D" w:rsidRPr="001D7BE1" w14:paraId="34F87BE6" w14:textId="77777777" w:rsidTr="001D7BE1">
        <w:tc>
          <w:tcPr>
            <w:tcW w:w="706" w:type="dxa"/>
          </w:tcPr>
          <w:p w14:paraId="3752987C" w14:textId="2090ED2F"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8</w:t>
            </w:r>
          </w:p>
        </w:tc>
        <w:tc>
          <w:tcPr>
            <w:tcW w:w="4678" w:type="dxa"/>
          </w:tcPr>
          <w:p w14:paraId="76B09D4B" w14:textId="023B588B" w:rsidR="000E0F7D" w:rsidRPr="001D7BE1" w:rsidRDefault="001D7BE1"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التكوين في اختصاص حرائق المحروقات</w:t>
            </w:r>
          </w:p>
        </w:tc>
        <w:tc>
          <w:tcPr>
            <w:tcW w:w="2126" w:type="dxa"/>
            <w:vAlign w:val="center"/>
          </w:tcPr>
          <w:p w14:paraId="708F34B0" w14:textId="78305722"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40E53A40" w14:textId="1D86D1AA"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1200 د</w:t>
            </w:r>
          </w:p>
        </w:tc>
      </w:tr>
      <w:tr w:rsidR="000E0F7D" w:rsidRPr="001D7BE1" w14:paraId="31FB1E48" w14:textId="77777777" w:rsidTr="001D7BE1">
        <w:tc>
          <w:tcPr>
            <w:tcW w:w="706" w:type="dxa"/>
          </w:tcPr>
          <w:p w14:paraId="3BB5E771" w14:textId="72E7FAEA" w:rsidR="000E0F7D" w:rsidRPr="001D7BE1" w:rsidRDefault="000E0F7D" w:rsidP="000E0F7D">
            <w:pPr>
              <w:bidi/>
              <w:spacing w:before="120" w:after="0" w:line="240" w:lineRule="auto"/>
              <w:jc w:val="both"/>
              <w:rPr>
                <w:rFonts w:ascii="Arial" w:hAnsi="Arial" w:cs="Arial"/>
                <w:color w:val="000000"/>
                <w:rtl/>
              </w:rPr>
            </w:pPr>
            <w:r w:rsidRPr="001D7BE1">
              <w:rPr>
                <w:rFonts w:ascii="Arial" w:hAnsi="Arial" w:cs="Arial"/>
                <w:color w:val="000000"/>
                <w:rtl/>
              </w:rPr>
              <w:t>9</w:t>
            </w:r>
          </w:p>
        </w:tc>
        <w:tc>
          <w:tcPr>
            <w:tcW w:w="4678" w:type="dxa"/>
          </w:tcPr>
          <w:p w14:paraId="4C7CBF6E" w14:textId="73EEF215" w:rsidR="000E0F7D" w:rsidRPr="001D7BE1" w:rsidRDefault="001D7BE1" w:rsidP="000E0F7D">
            <w:pPr>
              <w:bidi/>
              <w:spacing w:before="120" w:after="0" w:line="240" w:lineRule="auto"/>
              <w:jc w:val="both"/>
              <w:rPr>
                <w:rFonts w:ascii="Arial" w:hAnsi="Arial" w:cs="Arial"/>
                <w:color w:val="000000"/>
                <w:rtl/>
              </w:rPr>
            </w:pPr>
            <w:r w:rsidRPr="001D7BE1">
              <w:rPr>
                <w:rFonts w:ascii="Arial" w:hAnsi="Arial" w:cs="Arial"/>
                <w:color w:val="000000"/>
                <w:shd w:val="clear" w:color="auto" w:fill="FFFFFF"/>
                <w:rtl/>
              </w:rPr>
              <w:t>تكوين لفائدة مدربي الإسعافات الأولية</w:t>
            </w:r>
          </w:p>
        </w:tc>
        <w:tc>
          <w:tcPr>
            <w:tcW w:w="2126" w:type="dxa"/>
            <w:vAlign w:val="center"/>
          </w:tcPr>
          <w:p w14:paraId="68C8AF95" w14:textId="57EF4455"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أسبوع</w:t>
            </w:r>
          </w:p>
        </w:tc>
        <w:tc>
          <w:tcPr>
            <w:tcW w:w="1833" w:type="dxa"/>
            <w:vAlign w:val="center"/>
          </w:tcPr>
          <w:p w14:paraId="7604D20C" w14:textId="14D60B9D" w:rsidR="000E0F7D" w:rsidRPr="001D7BE1" w:rsidRDefault="001D7BE1" w:rsidP="001D7BE1">
            <w:pPr>
              <w:bidi/>
              <w:spacing w:before="120" w:after="0" w:line="240" w:lineRule="auto"/>
              <w:jc w:val="center"/>
              <w:rPr>
                <w:rFonts w:ascii="Arial" w:hAnsi="Arial" w:cs="Arial"/>
                <w:color w:val="000000"/>
                <w:rtl/>
              </w:rPr>
            </w:pPr>
            <w:r w:rsidRPr="001D7BE1">
              <w:rPr>
                <w:rFonts w:ascii="Arial" w:hAnsi="Arial" w:cs="Arial"/>
                <w:color w:val="000000"/>
                <w:rtl/>
              </w:rPr>
              <w:t>600 د</w:t>
            </w:r>
          </w:p>
        </w:tc>
      </w:tr>
    </w:tbl>
    <w:p w14:paraId="43A782D5" w14:textId="77777777" w:rsidR="001D7BE1" w:rsidRPr="001D7BE1" w:rsidRDefault="000E0F7D" w:rsidP="000E0F7D">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t xml:space="preserve">ولا تشتمل هذه المعاليم مصاريف التنقل والإقامة والإعاشة للمتكونين، ويتمّ تخفيض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w:t>
      </w:r>
      <w:proofErr w:type="spellStart"/>
      <w:r w:rsidRPr="001D7BE1">
        <w:rPr>
          <w:rFonts w:ascii="Arial" w:hAnsi="Arial" w:cs="Arial"/>
          <w:color w:val="000000"/>
          <w:shd w:val="clear" w:color="auto" w:fill="FFFFFF"/>
          <w:rtl/>
        </w:rPr>
        <w:t>الرسكلة</w:t>
      </w:r>
      <w:proofErr w:type="spellEnd"/>
      <w:r w:rsidRPr="001D7BE1">
        <w:rPr>
          <w:rFonts w:ascii="Arial" w:hAnsi="Arial" w:cs="Arial"/>
          <w:color w:val="000000"/>
          <w:shd w:val="clear" w:color="auto" w:fill="FFFFFF"/>
          <w:rtl/>
        </w:rPr>
        <w:t xml:space="preserve"> بنسبة 25 % من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التكوين المشار إليها أعلاه</w:t>
      </w:r>
      <w:r w:rsidRPr="001D7BE1">
        <w:rPr>
          <w:rFonts w:ascii="Arial" w:hAnsi="Arial" w:cs="Arial"/>
          <w:color w:val="000000"/>
          <w:shd w:val="clear" w:color="auto" w:fill="FFFFFF"/>
        </w:rPr>
        <w:t>.</w:t>
      </w:r>
    </w:p>
    <w:p w14:paraId="038A12E0" w14:textId="77777777" w:rsidR="001D7BE1" w:rsidRPr="001D7BE1" w:rsidRDefault="000E0F7D" w:rsidP="001D7BE1">
      <w:pPr>
        <w:bidi/>
        <w:spacing w:before="120" w:after="0" w:line="240" w:lineRule="auto"/>
        <w:ind w:left="283"/>
        <w:jc w:val="center"/>
        <w:rPr>
          <w:rFonts w:ascii="Arial" w:hAnsi="Arial" w:cs="Arial"/>
          <w:b/>
          <w:bCs/>
          <w:color w:val="000000"/>
          <w:rtl/>
        </w:rPr>
      </w:pPr>
      <w:r w:rsidRPr="001D7BE1">
        <w:rPr>
          <w:rFonts w:ascii="Arial" w:hAnsi="Arial" w:cs="Arial"/>
          <w:b/>
          <w:bCs/>
          <w:color w:val="000000"/>
          <w:shd w:val="clear" w:color="auto" w:fill="FFFFFF"/>
          <w:rtl/>
        </w:rPr>
        <w:t>الباب الثالث</w:t>
      </w:r>
      <w:r w:rsidR="001D7BE1" w:rsidRPr="001D7BE1">
        <w:rPr>
          <w:rFonts w:ascii="Arial" w:hAnsi="Arial" w:cs="Arial"/>
          <w:b/>
          <w:bCs/>
          <w:color w:val="000000"/>
          <w:rtl/>
        </w:rPr>
        <w:t xml:space="preserve"> – </w:t>
      </w:r>
      <w:r w:rsidRPr="001D7BE1">
        <w:rPr>
          <w:rFonts w:ascii="Arial" w:hAnsi="Arial" w:cs="Arial"/>
          <w:b/>
          <w:bCs/>
          <w:color w:val="000000"/>
          <w:shd w:val="clear" w:color="auto" w:fill="FFFFFF"/>
          <w:rtl/>
        </w:rPr>
        <w:t>التدخلات والعمليات بمقابل</w:t>
      </w:r>
    </w:p>
    <w:p w14:paraId="339EFFB3" w14:textId="51E56194" w:rsidR="001D7BE1"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5</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 xml:space="preserve">تحدّد </w:t>
      </w:r>
      <w:proofErr w:type="spellStart"/>
      <w:r w:rsidRPr="001D7BE1">
        <w:rPr>
          <w:rFonts w:ascii="Arial" w:hAnsi="Arial" w:cs="Arial"/>
          <w:color w:val="000000"/>
          <w:shd w:val="clear" w:color="auto" w:fill="FFFFFF"/>
          <w:rtl/>
        </w:rPr>
        <w:t>معاليم</w:t>
      </w:r>
      <w:proofErr w:type="spellEnd"/>
      <w:r w:rsidRPr="001D7BE1">
        <w:rPr>
          <w:rFonts w:ascii="Arial" w:hAnsi="Arial" w:cs="Arial"/>
          <w:color w:val="000000"/>
          <w:shd w:val="clear" w:color="auto" w:fill="FFFFFF"/>
          <w:rtl/>
        </w:rPr>
        <w:t xml:space="preserve"> استعمال وسائل وتجهيزات الديوان الوطني للحماية المدنية في التدخلات والعمليات غير الاستعجالية دون اعتبار الأداء على القيمة المضافة كما يلي</w:t>
      </w:r>
      <w:r w:rsidRPr="001D7BE1">
        <w:rPr>
          <w:rFonts w:ascii="Arial" w:hAnsi="Arial" w:cs="Arial"/>
          <w:color w:val="000000"/>
          <w:shd w:val="clear" w:color="auto" w:fill="FFFFFF"/>
        </w:rPr>
        <w:t>:</w:t>
      </w:r>
    </w:p>
    <w:p w14:paraId="634FE23A" w14:textId="77777777" w:rsidR="001D7BE1" w:rsidRPr="001D7BE1" w:rsidRDefault="000E0F7D" w:rsidP="009F5986">
      <w:pPr>
        <w:pStyle w:val="Paragraphedeliste"/>
        <w:numPr>
          <w:ilvl w:val="0"/>
          <w:numId w:val="2"/>
        </w:numPr>
        <w:bidi/>
        <w:spacing w:before="120" w:after="0" w:line="240" w:lineRule="auto"/>
        <w:ind w:left="927"/>
        <w:jc w:val="both"/>
        <w:rPr>
          <w:rFonts w:ascii="Arial" w:hAnsi="Arial" w:cs="Arial"/>
          <w:color w:val="000000"/>
        </w:rPr>
      </w:pPr>
      <w:r w:rsidRPr="001D7BE1">
        <w:rPr>
          <w:rFonts w:ascii="Arial" w:hAnsi="Arial" w:cs="Arial"/>
          <w:color w:val="000000"/>
          <w:shd w:val="clear" w:color="auto" w:fill="FFFFFF"/>
          <w:rtl/>
        </w:rPr>
        <w:t>الوسائل</w:t>
      </w:r>
      <w:r w:rsidRPr="001D7BE1">
        <w:rPr>
          <w:rFonts w:ascii="Arial" w:hAnsi="Arial" w:cs="Arial"/>
          <w:color w:val="000000"/>
          <w:shd w:val="clear" w:color="auto" w:fill="FFFFFF"/>
        </w:rPr>
        <w:t>:</w:t>
      </w:r>
    </w:p>
    <w:p w14:paraId="26C740A5"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سيارة إسعاف: 60 دينارا</w:t>
      </w:r>
      <w:r w:rsidRPr="001D7BE1">
        <w:rPr>
          <w:rFonts w:ascii="Arial" w:hAnsi="Arial" w:cs="Arial"/>
          <w:color w:val="000000"/>
          <w:shd w:val="clear" w:color="auto" w:fill="FFFFFF"/>
        </w:rPr>
        <w:t>.</w:t>
      </w:r>
    </w:p>
    <w:p w14:paraId="3689A801"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سيارة إسعـاف طبية: 100 دينارا</w:t>
      </w:r>
      <w:r w:rsidRPr="001D7BE1">
        <w:rPr>
          <w:rFonts w:ascii="Arial" w:hAnsi="Arial" w:cs="Arial"/>
          <w:color w:val="000000"/>
          <w:shd w:val="clear" w:color="auto" w:fill="FFFFFF"/>
        </w:rPr>
        <w:t>.</w:t>
      </w:r>
    </w:p>
    <w:p w14:paraId="5D3A628F"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سيــارة إطفـاء: 120 دينارا</w:t>
      </w:r>
      <w:r w:rsidRPr="001D7BE1">
        <w:rPr>
          <w:rFonts w:ascii="Arial" w:hAnsi="Arial" w:cs="Arial"/>
          <w:color w:val="000000"/>
          <w:shd w:val="clear" w:color="auto" w:fill="FFFFFF"/>
        </w:rPr>
        <w:t>.</w:t>
      </w:r>
    </w:p>
    <w:p w14:paraId="39541983"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شاحنـة إطفاء: 200 دينارا</w:t>
      </w:r>
      <w:r w:rsidRPr="001D7BE1">
        <w:rPr>
          <w:rFonts w:ascii="Arial" w:hAnsi="Arial" w:cs="Arial"/>
          <w:color w:val="000000"/>
          <w:shd w:val="clear" w:color="auto" w:fill="FFFFFF"/>
        </w:rPr>
        <w:t>.</w:t>
      </w:r>
    </w:p>
    <w:p w14:paraId="2D9CC00C"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شاحنــة تزويد: 400 دينارا</w:t>
      </w:r>
      <w:r w:rsidRPr="001D7BE1">
        <w:rPr>
          <w:rFonts w:ascii="Arial" w:hAnsi="Arial" w:cs="Arial"/>
          <w:color w:val="000000"/>
          <w:shd w:val="clear" w:color="auto" w:fill="FFFFFF"/>
        </w:rPr>
        <w:t>.</w:t>
      </w:r>
    </w:p>
    <w:p w14:paraId="51A841DA"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سلـم ميكانيكي: 900 دينارا</w:t>
      </w:r>
      <w:r w:rsidRPr="001D7BE1">
        <w:rPr>
          <w:rFonts w:ascii="Arial" w:hAnsi="Arial" w:cs="Arial"/>
          <w:color w:val="000000"/>
          <w:shd w:val="clear" w:color="auto" w:fill="FFFFFF"/>
        </w:rPr>
        <w:t>.</w:t>
      </w:r>
    </w:p>
    <w:p w14:paraId="496397DF"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شاحنة حرائق المحروقات: 800 دينارا</w:t>
      </w:r>
      <w:r w:rsidRPr="001D7BE1">
        <w:rPr>
          <w:rFonts w:ascii="Arial" w:hAnsi="Arial" w:cs="Arial"/>
          <w:color w:val="000000"/>
          <w:shd w:val="clear" w:color="auto" w:fill="FFFFFF"/>
        </w:rPr>
        <w:t>.</w:t>
      </w:r>
    </w:p>
    <w:p w14:paraId="08F5A930"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شاحنــة ناشلـة: 400 دينارا</w:t>
      </w:r>
      <w:r w:rsidRPr="001D7BE1">
        <w:rPr>
          <w:rFonts w:ascii="Arial" w:hAnsi="Arial" w:cs="Arial"/>
          <w:color w:val="000000"/>
          <w:shd w:val="clear" w:color="auto" w:fill="FFFFFF"/>
        </w:rPr>
        <w:t>.</w:t>
      </w:r>
    </w:p>
    <w:p w14:paraId="16916807"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زورق إنقــاذ: 120 دينارا</w:t>
      </w:r>
      <w:r w:rsidRPr="001D7BE1">
        <w:rPr>
          <w:rFonts w:ascii="Arial" w:hAnsi="Arial" w:cs="Arial"/>
          <w:color w:val="000000"/>
          <w:shd w:val="clear" w:color="auto" w:fill="FFFFFF"/>
        </w:rPr>
        <w:t>.</w:t>
      </w:r>
    </w:p>
    <w:p w14:paraId="46F279F3"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شاحـنة نجدة بالطــرقات: 300 دينارا</w:t>
      </w:r>
      <w:r w:rsidRPr="001D7BE1">
        <w:rPr>
          <w:rFonts w:ascii="Arial" w:hAnsi="Arial" w:cs="Arial"/>
          <w:color w:val="000000"/>
          <w:shd w:val="clear" w:color="auto" w:fill="FFFFFF"/>
        </w:rPr>
        <w:t>.</w:t>
      </w:r>
    </w:p>
    <w:p w14:paraId="2810CDD7"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شاحنـة نقل: 200 دينارا</w:t>
      </w:r>
      <w:r w:rsidRPr="001D7BE1">
        <w:rPr>
          <w:rFonts w:ascii="Arial" w:hAnsi="Arial" w:cs="Arial"/>
          <w:color w:val="000000"/>
          <w:shd w:val="clear" w:color="auto" w:fill="FFFFFF"/>
        </w:rPr>
        <w:t>.</w:t>
      </w:r>
    </w:p>
    <w:p w14:paraId="3842ED48"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سيارة نقل: 60 دينارا</w:t>
      </w:r>
      <w:r w:rsidRPr="001D7BE1">
        <w:rPr>
          <w:rFonts w:ascii="Arial" w:hAnsi="Arial" w:cs="Arial"/>
          <w:color w:val="000000"/>
          <w:shd w:val="clear" w:color="auto" w:fill="FFFFFF"/>
        </w:rPr>
        <w:t>.</w:t>
      </w:r>
    </w:p>
    <w:p w14:paraId="749D8DB7" w14:textId="33FE27A0" w:rsidR="001D7BE1" w:rsidRPr="001D7BE1" w:rsidRDefault="000E0F7D" w:rsidP="009F5986">
      <w:pPr>
        <w:pStyle w:val="Paragraphedeliste"/>
        <w:numPr>
          <w:ilvl w:val="0"/>
          <w:numId w:val="2"/>
        </w:numPr>
        <w:bidi/>
        <w:spacing w:before="120" w:after="0" w:line="240" w:lineRule="auto"/>
        <w:ind w:left="927"/>
        <w:jc w:val="both"/>
        <w:rPr>
          <w:rFonts w:ascii="Arial" w:hAnsi="Arial" w:cs="Arial"/>
          <w:color w:val="000000"/>
          <w:shd w:val="clear" w:color="auto" w:fill="FFFFFF"/>
        </w:rPr>
      </w:pPr>
      <w:r w:rsidRPr="001D7BE1">
        <w:rPr>
          <w:rFonts w:ascii="Arial" w:hAnsi="Arial" w:cs="Arial"/>
          <w:color w:val="000000"/>
          <w:shd w:val="clear" w:color="auto" w:fill="FFFFFF"/>
          <w:rtl/>
        </w:rPr>
        <w:t>التجهيـزات</w:t>
      </w:r>
      <w:r w:rsidRPr="001D7BE1">
        <w:rPr>
          <w:rFonts w:ascii="Arial" w:hAnsi="Arial" w:cs="Arial"/>
          <w:color w:val="000000"/>
          <w:shd w:val="clear" w:color="auto" w:fill="FFFFFF"/>
        </w:rPr>
        <w:t>:</w:t>
      </w:r>
    </w:p>
    <w:p w14:paraId="1DADEDDC"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مضخة: 120 دينــارا</w:t>
      </w:r>
      <w:r w:rsidRPr="001D7BE1">
        <w:rPr>
          <w:rFonts w:ascii="Arial" w:hAnsi="Arial" w:cs="Arial"/>
          <w:color w:val="000000"/>
          <w:shd w:val="clear" w:color="auto" w:fill="FFFFFF"/>
        </w:rPr>
        <w:t>.</w:t>
      </w:r>
    </w:p>
    <w:p w14:paraId="1F87034F" w14:textId="77777777" w:rsidR="001D7BE1" w:rsidRPr="001D7BE1" w:rsidRDefault="000E0F7D" w:rsidP="009F5986">
      <w:pPr>
        <w:pStyle w:val="Paragraphedeliste"/>
        <w:numPr>
          <w:ilvl w:val="0"/>
          <w:numId w:val="3"/>
        </w:numPr>
        <w:bidi/>
        <w:spacing w:before="120" w:after="0" w:line="240" w:lineRule="auto"/>
        <w:ind w:left="1267"/>
        <w:jc w:val="both"/>
        <w:rPr>
          <w:rFonts w:ascii="Arial" w:hAnsi="Arial" w:cs="Arial"/>
          <w:color w:val="000000"/>
        </w:rPr>
      </w:pPr>
      <w:r w:rsidRPr="001D7BE1">
        <w:rPr>
          <w:rFonts w:ascii="Arial" w:hAnsi="Arial" w:cs="Arial"/>
          <w:color w:val="000000"/>
          <w:shd w:val="clear" w:color="auto" w:fill="FFFFFF"/>
          <w:rtl/>
        </w:rPr>
        <w:t>معدّات مختلفـة (إنارة، قص، رفع، إلخ.....): 40 دينارا</w:t>
      </w:r>
      <w:r w:rsidRPr="001D7BE1">
        <w:rPr>
          <w:rFonts w:ascii="Arial" w:hAnsi="Arial" w:cs="Arial"/>
          <w:color w:val="000000"/>
          <w:shd w:val="clear" w:color="auto" w:fill="FFFFFF"/>
        </w:rPr>
        <w:t>.</w:t>
      </w:r>
    </w:p>
    <w:p w14:paraId="7927A537" w14:textId="77777777" w:rsidR="001D7BE1" w:rsidRPr="001D7BE1" w:rsidRDefault="000E0F7D" w:rsidP="001D7BE1">
      <w:pPr>
        <w:bidi/>
        <w:spacing w:before="120" w:after="0" w:line="240" w:lineRule="auto"/>
        <w:ind w:left="283"/>
        <w:jc w:val="both"/>
        <w:rPr>
          <w:rFonts w:ascii="Arial" w:hAnsi="Arial" w:cs="Arial"/>
          <w:color w:val="000000"/>
          <w:rtl/>
        </w:rPr>
      </w:pPr>
      <w:r w:rsidRPr="001D7BE1">
        <w:rPr>
          <w:rFonts w:ascii="Arial" w:hAnsi="Arial" w:cs="Arial"/>
          <w:color w:val="000000"/>
          <w:shd w:val="clear" w:color="auto" w:fill="FFFFFF"/>
          <w:rtl/>
        </w:rPr>
        <w:lastRenderedPageBreak/>
        <w:t>ويتمّ اعتبار هذه المعاليم عن كلّ ساعة أو جزء من ساعة تدخل، كما يتمّ احتساب مدّة التدخلات والعمليات بالنسبة للوسائل بداية من ساعة خروج الوسيلة من مقر وحدة الحماية المدنية إلى غاية الانتهاء من العملية أو التدخل وبالنسبة للتجهيزات يتمّ اعتبار هذه المعاليم على مدّة العمل الفعلي للتدخل أو للعملية</w:t>
      </w:r>
      <w:r w:rsidRPr="001D7BE1">
        <w:rPr>
          <w:rFonts w:ascii="Arial" w:hAnsi="Arial" w:cs="Arial"/>
          <w:color w:val="000000"/>
          <w:shd w:val="clear" w:color="auto" w:fill="FFFFFF"/>
        </w:rPr>
        <w:t>.</w:t>
      </w:r>
    </w:p>
    <w:p w14:paraId="4B3B8903" w14:textId="717AE835" w:rsidR="001D7BE1"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6</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يحدّد معلوم تدخل فريق الغوص بـ: 800 دينارا عن كلّ ساعة أو جزء من ساعة عمل فعلي للتدخل أو للعملية دون اعتبار الأداء على القيمة المضافة</w:t>
      </w:r>
      <w:r w:rsidRPr="001D7BE1">
        <w:rPr>
          <w:rFonts w:ascii="Arial" w:hAnsi="Arial" w:cs="Arial"/>
          <w:color w:val="000000"/>
          <w:shd w:val="clear" w:color="auto" w:fill="FFFFFF"/>
        </w:rPr>
        <w:t>.</w:t>
      </w:r>
    </w:p>
    <w:p w14:paraId="3F0D1727" w14:textId="64B01C6D" w:rsidR="001D7BE1"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7</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يُلغى قرار وزيري الداخلية والتنمية المحلية والمالية المؤرخ في أوّل ديسمبر 2003 المشار إليه أعلاه</w:t>
      </w:r>
      <w:r w:rsidRPr="001D7BE1">
        <w:rPr>
          <w:rFonts w:ascii="Arial" w:hAnsi="Arial" w:cs="Arial"/>
          <w:color w:val="000000"/>
          <w:shd w:val="clear" w:color="auto" w:fill="FFFFFF"/>
        </w:rPr>
        <w:t>.</w:t>
      </w:r>
    </w:p>
    <w:p w14:paraId="00C0C6EE" w14:textId="0631FB14" w:rsidR="001D7BE1" w:rsidRPr="001D7BE1" w:rsidRDefault="000E0F7D" w:rsidP="001D7BE1">
      <w:pPr>
        <w:bidi/>
        <w:spacing w:before="120" w:after="0" w:line="240" w:lineRule="auto"/>
        <w:ind w:left="283"/>
        <w:jc w:val="both"/>
        <w:rPr>
          <w:rFonts w:ascii="Arial" w:hAnsi="Arial" w:cs="Arial"/>
          <w:color w:val="000000"/>
          <w:shd w:val="clear" w:color="auto" w:fill="FFFFFF"/>
          <w:rtl/>
        </w:rPr>
      </w:pPr>
      <w:r w:rsidRPr="001D7BE1">
        <w:rPr>
          <w:rFonts w:ascii="Arial" w:hAnsi="Arial" w:cs="Arial"/>
          <w:b/>
          <w:bCs/>
          <w:color w:val="000000"/>
          <w:shd w:val="clear" w:color="auto" w:fill="FFFFFF"/>
          <w:rtl/>
        </w:rPr>
        <w:t>الفصل 8</w:t>
      </w:r>
      <w:r w:rsidR="001D7BE1" w:rsidRPr="001D7BE1">
        <w:rPr>
          <w:rFonts w:ascii="Arial" w:hAnsi="Arial" w:cs="Arial" w:hint="cs"/>
          <w:b/>
          <w:bCs/>
          <w:color w:val="000000"/>
          <w:shd w:val="clear" w:color="auto" w:fill="FFFFFF"/>
          <w:rtl/>
        </w:rPr>
        <w:t xml:space="preserve"> </w:t>
      </w:r>
      <w:r w:rsidR="001D7BE1" w:rsidRPr="001D7BE1">
        <w:rPr>
          <w:rFonts w:ascii="Arial" w:hAnsi="Arial" w:cs="Arial"/>
          <w:b/>
          <w:bCs/>
          <w:color w:val="000000"/>
          <w:shd w:val="clear" w:color="auto" w:fill="FFFFFF"/>
          <w:rtl/>
        </w:rPr>
        <w:t>–</w:t>
      </w:r>
      <w:r w:rsidR="001D7BE1">
        <w:rPr>
          <w:rFonts w:ascii="Arial" w:hAnsi="Arial" w:cs="Arial" w:hint="cs"/>
          <w:color w:val="000000"/>
          <w:shd w:val="clear" w:color="auto" w:fill="FFFFFF"/>
          <w:rtl/>
        </w:rPr>
        <w:t xml:space="preserve"> </w:t>
      </w:r>
      <w:r w:rsidRPr="001D7BE1">
        <w:rPr>
          <w:rFonts w:ascii="Arial" w:hAnsi="Arial" w:cs="Arial"/>
          <w:color w:val="000000"/>
          <w:shd w:val="clear" w:color="auto" w:fill="FFFFFF"/>
          <w:rtl/>
        </w:rPr>
        <w:t>المدير العام للديوان الوطني للحماية المدنية مكلّف بتنفيذ هذا القرار الذي ينشر بالرائد الرسمي للجمهورية التونسية</w:t>
      </w:r>
      <w:r w:rsidRPr="001D7BE1">
        <w:rPr>
          <w:rFonts w:ascii="Arial" w:hAnsi="Arial" w:cs="Arial"/>
          <w:color w:val="000000"/>
          <w:shd w:val="clear" w:color="auto" w:fill="FFFFFF"/>
        </w:rPr>
        <w:t>.</w:t>
      </w:r>
    </w:p>
    <w:p w14:paraId="69183253" w14:textId="5461E4F5" w:rsidR="00E5695E" w:rsidRPr="001D7BE1" w:rsidRDefault="000E0F7D" w:rsidP="001D7BE1">
      <w:pPr>
        <w:bidi/>
        <w:spacing w:before="120" w:after="0" w:line="240" w:lineRule="auto"/>
        <w:ind w:left="283"/>
        <w:jc w:val="both"/>
        <w:rPr>
          <w:rFonts w:ascii="Arial" w:hAnsi="Arial" w:cs="Arial"/>
          <w:b/>
          <w:bCs/>
          <w:color w:val="000000"/>
          <w:shd w:val="clear" w:color="auto" w:fill="FFFFFF"/>
          <w:rtl/>
        </w:rPr>
      </w:pPr>
      <w:r w:rsidRPr="001D7BE1">
        <w:rPr>
          <w:rFonts w:ascii="Arial" w:hAnsi="Arial" w:cs="Arial"/>
          <w:b/>
          <w:bCs/>
          <w:color w:val="000000"/>
          <w:shd w:val="clear" w:color="auto" w:fill="FFFFFF"/>
          <w:rtl/>
        </w:rPr>
        <w:t>تونس في 14 أوت 2020</w:t>
      </w:r>
      <w:r w:rsidRPr="001D7BE1">
        <w:rPr>
          <w:rFonts w:ascii="Arial" w:hAnsi="Arial" w:cs="Arial"/>
          <w:b/>
          <w:bCs/>
          <w:color w:val="000000"/>
          <w:shd w:val="clear" w:color="auto" w:fill="FFFFFF"/>
        </w:rPr>
        <w:t>.</w:t>
      </w:r>
    </w:p>
    <w:sectPr w:rsidR="00E5695E" w:rsidRPr="001D7BE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9D885" w14:textId="77777777" w:rsidR="009F5986" w:rsidRDefault="009F5986" w:rsidP="008F3F2D">
      <w:r>
        <w:separator/>
      </w:r>
    </w:p>
  </w:endnote>
  <w:endnote w:type="continuationSeparator" w:id="0">
    <w:p w14:paraId="7883345B" w14:textId="77777777" w:rsidR="009F5986" w:rsidRDefault="009F598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39BF6" w14:textId="77777777" w:rsidR="009F5986" w:rsidRDefault="009F5986" w:rsidP="00696990">
      <w:pPr>
        <w:bidi/>
        <w:jc w:val="both"/>
      </w:pPr>
      <w:r>
        <w:separator/>
      </w:r>
    </w:p>
  </w:footnote>
  <w:footnote w:type="continuationSeparator" w:id="0">
    <w:p w14:paraId="17954D2E" w14:textId="77777777" w:rsidR="009F5986" w:rsidRDefault="009F598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E93083" w:rsidRDefault="00E93083">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E93083" w:rsidRDefault="00E93083">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93083" w:rsidRDefault="00E93083"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A407B"/>
    <w:multiLevelType w:val="hybridMultilevel"/>
    <w:tmpl w:val="DA488B60"/>
    <w:lvl w:ilvl="0" w:tplc="56A8F5A8">
      <w:start w:val="600"/>
      <w:numFmt w:val="bullet"/>
      <w:lvlText w:val=""/>
      <w:lvlJc w:val="left"/>
      <w:pPr>
        <w:ind w:left="643" w:hanging="360"/>
      </w:pPr>
      <w:rPr>
        <w:rFonts w:ascii="Symbol" w:eastAsiaTheme="minorEastAsia" w:hAnsi="Symbo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4C470A04"/>
    <w:multiLevelType w:val="hybridMultilevel"/>
    <w:tmpl w:val="DD8022C8"/>
    <w:lvl w:ilvl="0" w:tplc="59BE4042">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 w15:restartNumberingAfterBreak="0">
    <w:nsid w:val="77414F1C"/>
    <w:multiLevelType w:val="hybridMultilevel"/>
    <w:tmpl w:val="61B60DD8"/>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0F7D"/>
    <w:rsid w:val="000E3E65"/>
    <w:rsid w:val="000E5A60"/>
    <w:rsid w:val="000F08DA"/>
    <w:rsid w:val="00100229"/>
    <w:rsid w:val="00121D66"/>
    <w:rsid w:val="001259C1"/>
    <w:rsid w:val="00127429"/>
    <w:rsid w:val="00131332"/>
    <w:rsid w:val="00134668"/>
    <w:rsid w:val="0015113D"/>
    <w:rsid w:val="00152992"/>
    <w:rsid w:val="001543CD"/>
    <w:rsid w:val="001643B6"/>
    <w:rsid w:val="001A16AE"/>
    <w:rsid w:val="001B10F2"/>
    <w:rsid w:val="001B165D"/>
    <w:rsid w:val="001C4FA9"/>
    <w:rsid w:val="001D7BE1"/>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6D7"/>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90B6E"/>
    <w:rsid w:val="004961CE"/>
    <w:rsid w:val="00496D4E"/>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D7F19"/>
    <w:rsid w:val="005E2AA2"/>
    <w:rsid w:val="005F7250"/>
    <w:rsid w:val="005F7BF4"/>
    <w:rsid w:val="0060160F"/>
    <w:rsid w:val="00610A8F"/>
    <w:rsid w:val="00614E8F"/>
    <w:rsid w:val="006154AF"/>
    <w:rsid w:val="00640F13"/>
    <w:rsid w:val="0065154F"/>
    <w:rsid w:val="00655356"/>
    <w:rsid w:val="00662609"/>
    <w:rsid w:val="00662B4F"/>
    <w:rsid w:val="00675862"/>
    <w:rsid w:val="006816D2"/>
    <w:rsid w:val="00684129"/>
    <w:rsid w:val="00690191"/>
    <w:rsid w:val="00696990"/>
    <w:rsid w:val="006A3199"/>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35C9D"/>
    <w:rsid w:val="0075404E"/>
    <w:rsid w:val="00760A0C"/>
    <w:rsid w:val="007828BE"/>
    <w:rsid w:val="0079180C"/>
    <w:rsid w:val="0079364A"/>
    <w:rsid w:val="0079598F"/>
    <w:rsid w:val="007A10F8"/>
    <w:rsid w:val="007A7245"/>
    <w:rsid w:val="007B54B3"/>
    <w:rsid w:val="007C6F68"/>
    <w:rsid w:val="007E3C6D"/>
    <w:rsid w:val="007E6E39"/>
    <w:rsid w:val="007F5514"/>
    <w:rsid w:val="007F729E"/>
    <w:rsid w:val="008016FB"/>
    <w:rsid w:val="0080602C"/>
    <w:rsid w:val="008107F3"/>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3917"/>
    <w:rsid w:val="009E4A90"/>
    <w:rsid w:val="009F5986"/>
    <w:rsid w:val="00A00644"/>
    <w:rsid w:val="00A04F09"/>
    <w:rsid w:val="00A054EF"/>
    <w:rsid w:val="00A11EF4"/>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617F1"/>
    <w:rsid w:val="00B61E83"/>
    <w:rsid w:val="00B84D27"/>
    <w:rsid w:val="00B924A3"/>
    <w:rsid w:val="00B93A0F"/>
    <w:rsid w:val="00BA0C42"/>
    <w:rsid w:val="00BA7456"/>
    <w:rsid w:val="00BE46BE"/>
    <w:rsid w:val="00C00105"/>
    <w:rsid w:val="00C00B1C"/>
    <w:rsid w:val="00C017C7"/>
    <w:rsid w:val="00C02CD8"/>
    <w:rsid w:val="00C10CD2"/>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5695E"/>
    <w:rsid w:val="00E6274A"/>
    <w:rsid w:val="00E65013"/>
    <w:rsid w:val="00E676BD"/>
    <w:rsid w:val="00E767AD"/>
    <w:rsid w:val="00E8590F"/>
    <w:rsid w:val="00E86604"/>
    <w:rsid w:val="00E91994"/>
    <w:rsid w:val="00E93083"/>
    <w:rsid w:val="00E953A2"/>
    <w:rsid w:val="00E968E7"/>
    <w:rsid w:val="00EA3C60"/>
    <w:rsid w:val="00EA4612"/>
    <w:rsid w:val="00EB606A"/>
    <w:rsid w:val="00EB6782"/>
    <w:rsid w:val="00ED5BA9"/>
    <w:rsid w:val="00ED60E2"/>
    <w:rsid w:val="00EE2DE8"/>
    <w:rsid w:val="00EE42C2"/>
    <w:rsid w:val="00EF23B6"/>
    <w:rsid w:val="00F008D5"/>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2020-08-22T14:56:00Z</cp:lastPrinted>
  <dcterms:created xsi:type="dcterms:W3CDTF">2020-08-22T16:01:00Z</dcterms:created>
  <dcterms:modified xsi:type="dcterms:W3CDTF">2020-08-22T16:01:00Z</dcterms:modified>
</cp:coreProperties>
</file>