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731B2" w14:textId="574058CD" w:rsidR="001F34F7" w:rsidRPr="001F34F7" w:rsidRDefault="001F34F7" w:rsidP="001F34F7">
      <w:pPr>
        <w:bidi/>
        <w:spacing w:before="120" w:after="0" w:line="240" w:lineRule="auto"/>
        <w:ind w:left="284"/>
        <w:jc w:val="both"/>
        <w:rPr>
          <w:rFonts w:ascii="Arial" w:hAnsi="Arial" w:cs="Arial"/>
          <w:b/>
          <w:bCs/>
          <w:lang w:bidi="ar-TN"/>
        </w:rPr>
      </w:pPr>
      <w:r w:rsidRPr="001F34F7">
        <w:rPr>
          <w:rFonts w:ascii="Arial" w:hAnsi="Arial" w:cs="Arial"/>
          <w:b/>
          <w:bCs/>
          <w:sz w:val="24"/>
          <w:szCs w:val="24"/>
          <w:rtl/>
        </w:rPr>
        <w:t>قرار من رئيس مجلس نواب الشعب مؤرخ في</w:t>
      </w:r>
      <w:r w:rsidRPr="001F34F7">
        <w:rPr>
          <w:rFonts w:ascii="Arial" w:hAnsi="Arial" w:cs="Arial"/>
          <w:b/>
          <w:bCs/>
          <w:sz w:val="24"/>
          <w:szCs w:val="24"/>
        </w:rPr>
        <w:t xml:space="preserve"> </w:t>
      </w:r>
      <w:r w:rsidRPr="001F34F7">
        <w:rPr>
          <w:rFonts w:ascii="Arial" w:hAnsi="Arial" w:cs="Arial"/>
          <w:b/>
          <w:bCs/>
          <w:sz w:val="24"/>
          <w:szCs w:val="24"/>
          <w:rtl/>
        </w:rPr>
        <w:t xml:space="preserve"> 30</w:t>
      </w:r>
      <w:r w:rsidRPr="001F34F7">
        <w:rPr>
          <w:rFonts w:ascii="Arial" w:hAnsi="Arial" w:cs="Arial"/>
          <w:b/>
          <w:bCs/>
          <w:sz w:val="24"/>
          <w:szCs w:val="24"/>
          <w:rtl/>
        </w:rPr>
        <w:t xml:space="preserve"> مارس </w:t>
      </w:r>
      <w:r w:rsidRPr="001F34F7">
        <w:rPr>
          <w:rFonts w:ascii="Arial" w:hAnsi="Arial" w:cs="Arial"/>
          <w:b/>
          <w:bCs/>
          <w:sz w:val="24"/>
          <w:szCs w:val="24"/>
        </w:rPr>
        <w:t>2021</w:t>
      </w:r>
      <w:r w:rsidRPr="001F34F7">
        <w:rPr>
          <w:rFonts w:ascii="Arial" w:hAnsi="Arial" w:cs="Arial"/>
          <w:b/>
          <w:bCs/>
          <w:sz w:val="24"/>
          <w:szCs w:val="24"/>
          <w:rtl/>
        </w:rPr>
        <w:t xml:space="preserve"> </w:t>
      </w:r>
      <w:r w:rsidRPr="001F34F7">
        <w:rPr>
          <w:rFonts w:ascii="Arial" w:hAnsi="Arial" w:cs="Arial"/>
          <w:b/>
          <w:bCs/>
          <w:sz w:val="24"/>
          <w:szCs w:val="24"/>
          <w:rtl/>
        </w:rPr>
        <w:t>يتعلق بضبط قواعد وإجراءات حفظ</w:t>
      </w:r>
      <w:r w:rsidRPr="001F34F7">
        <w:rPr>
          <w:rFonts w:ascii="Arial" w:hAnsi="Arial" w:cs="Arial"/>
          <w:b/>
          <w:bCs/>
          <w:sz w:val="24"/>
          <w:szCs w:val="24"/>
          <w:rtl/>
          <w:lang w:bidi="ar-TN"/>
        </w:rPr>
        <w:t xml:space="preserve"> </w:t>
      </w:r>
      <w:r w:rsidRPr="001F34F7">
        <w:rPr>
          <w:rFonts w:ascii="Arial" w:hAnsi="Arial" w:cs="Arial"/>
          <w:b/>
          <w:bCs/>
          <w:sz w:val="24"/>
          <w:szCs w:val="24"/>
          <w:rtl/>
        </w:rPr>
        <w:t>النظام بمجلس نواب الشعب</w:t>
      </w:r>
      <w:r w:rsidRPr="001F34F7">
        <w:rPr>
          <w:rFonts w:ascii="Arial" w:hAnsi="Arial" w:cs="Arial"/>
          <w:b/>
          <w:bCs/>
          <w:sz w:val="24"/>
          <w:szCs w:val="24"/>
        </w:rPr>
        <w:t xml:space="preserve"> </w:t>
      </w:r>
    </w:p>
    <w:p w14:paraId="0B14122F" w14:textId="77777777" w:rsidR="001F34F7" w:rsidRPr="001F34F7" w:rsidRDefault="001F34F7" w:rsidP="001F34F7">
      <w:pPr>
        <w:bidi/>
        <w:spacing w:before="120" w:after="0" w:line="240" w:lineRule="auto"/>
        <w:ind w:left="284"/>
        <w:jc w:val="both"/>
        <w:rPr>
          <w:rFonts w:ascii="Arial" w:hAnsi="Arial" w:cs="Arial"/>
          <w:rtl/>
        </w:rPr>
      </w:pPr>
    </w:p>
    <w:p w14:paraId="00EA54DB" w14:textId="6CBC3397" w:rsidR="001F34F7" w:rsidRPr="001F34F7" w:rsidRDefault="001F34F7" w:rsidP="001F34F7">
      <w:pPr>
        <w:bidi/>
        <w:spacing w:before="120" w:after="0" w:line="240" w:lineRule="auto"/>
        <w:ind w:left="284"/>
        <w:jc w:val="both"/>
        <w:rPr>
          <w:rFonts w:ascii="Arial" w:hAnsi="Arial" w:cs="Arial"/>
        </w:rPr>
      </w:pPr>
      <w:r w:rsidRPr="001F34F7">
        <w:rPr>
          <w:rFonts w:ascii="Arial" w:hAnsi="Arial" w:cs="Arial"/>
          <w:rtl/>
        </w:rPr>
        <w:t xml:space="preserve">إن رئيس مجلس نواب الشعب، </w:t>
      </w:r>
    </w:p>
    <w:p w14:paraId="38C60B35" w14:textId="77777777" w:rsidR="001F34F7" w:rsidRPr="001F34F7" w:rsidRDefault="001F34F7" w:rsidP="001F34F7">
      <w:pPr>
        <w:bidi/>
        <w:spacing w:before="120" w:after="0" w:line="240" w:lineRule="auto"/>
        <w:ind w:left="284"/>
        <w:jc w:val="both"/>
        <w:rPr>
          <w:rFonts w:ascii="Arial" w:hAnsi="Arial" w:cs="Arial"/>
        </w:rPr>
      </w:pPr>
      <w:r w:rsidRPr="001F34F7">
        <w:rPr>
          <w:rFonts w:ascii="Arial" w:hAnsi="Arial" w:cs="Arial"/>
          <w:rtl/>
        </w:rPr>
        <w:t xml:space="preserve">بعد الاطلاع على الدستور، </w:t>
      </w:r>
    </w:p>
    <w:p w14:paraId="06AE543D" w14:textId="3F9DBA4A" w:rsidR="001F34F7" w:rsidRPr="001F34F7" w:rsidRDefault="001F34F7" w:rsidP="001F34F7">
      <w:pPr>
        <w:bidi/>
        <w:spacing w:before="120" w:after="0" w:line="240" w:lineRule="auto"/>
        <w:ind w:left="284"/>
        <w:jc w:val="both"/>
        <w:rPr>
          <w:rFonts w:ascii="Arial" w:hAnsi="Arial" w:cs="Arial"/>
        </w:rPr>
      </w:pPr>
      <w:r w:rsidRPr="001F34F7">
        <w:rPr>
          <w:rFonts w:ascii="Arial" w:hAnsi="Arial" w:cs="Arial"/>
          <w:rtl/>
        </w:rPr>
        <w:t>وعلى القانون الأساسي عدد 15 لسنة 2019 المؤرخ في 13 فيفري 2019 المتعلق بالقانون الأساسي للميزانية</w:t>
      </w:r>
      <w:r w:rsidRPr="001F34F7">
        <w:rPr>
          <w:rFonts w:ascii="Arial" w:hAnsi="Arial" w:cs="Arial"/>
        </w:rPr>
        <w:t xml:space="preserve"> </w:t>
      </w:r>
      <w:r w:rsidRPr="001F34F7">
        <w:rPr>
          <w:rFonts w:ascii="Arial" w:hAnsi="Arial" w:cs="Arial"/>
          <w:rtl/>
        </w:rPr>
        <w:t xml:space="preserve"> </w:t>
      </w:r>
      <w:r w:rsidRPr="001F34F7">
        <w:rPr>
          <w:rFonts w:ascii="Arial" w:hAnsi="Arial" w:cs="Arial"/>
          <w:rtl/>
        </w:rPr>
        <w:t xml:space="preserve">وخاصة الفصل 43 منه، </w:t>
      </w:r>
    </w:p>
    <w:p w14:paraId="4D91FD04" w14:textId="50C9AF0B" w:rsidR="001F34F7" w:rsidRPr="001F34F7" w:rsidRDefault="001F34F7" w:rsidP="001F34F7">
      <w:pPr>
        <w:bidi/>
        <w:spacing w:before="120" w:after="0" w:line="240" w:lineRule="auto"/>
        <w:ind w:left="284"/>
        <w:jc w:val="both"/>
        <w:rPr>
          <w:rFonts w:ascii="Arial" w:hAnsi="Arial" w:cs="Arial"/>
        </w:rPr>
      </w:pPr>
      <w:r w:rsidRPr="001F34F7">
        <w:rPr>
          <w:rFonts w:ascii="Arial" w:hAnsi="Arial" w:cs="Arial"/>
          <w:rtl/>
        </w:rPr>
        <w:t>وعلى القانون عدد 112 لسنة 1983 المؤرخ في 12 ديسمبر 1983 المتعلق بضبط النظام الأساسي العام لأعوان الدولة</w:t>
      </w:r>
      <w:r w:rsidRPr="001F34F7">
        <w:rPr>
          <w:rFonts w:ascii="Arial" w:hAnsi="Arial" w:cs="Arial"/>
        </w:rPr>
        <w:t xml:space="preserve"> </w:t>
      </w:r>
      <w:r w:rsidRPr="001F34F7">
        <w:rPr>
          <w:rFonts w:ascii="Arial" w:hAnsi="Arial" w:cs="Arial"/>
          <w:rtl/>
        </w:rPr>
        <w:t xml:space="preserve">والجماعات المحلية والمؤسسات العمومية ذات الصبغة الإدارية وعلى جميع النصوص التي نقحته أو تممته، </w:t>
      </w:r>
    </w:p>
    <w:p w14:paraId="74A471A5" w14:textId="77777777" w:rsidR="001F34F7" w:rsidRPr="001F34F7" w:rsidRDefault="001F34F7" w:rsidP="001F34F7">
      <w:pPr>
        <w:bidi/>
        <w:spacing w:before="120" w:after="0" w:line="240" w:lineRule="auto"/>
        <w:ind w:left="284"/>
        <w:jc w:val="both"/>
        <w:rPr>
          <w:rFonts w:ascii="Arial" w:hAnsi="Arial" w:cs="Arial"/>
        </w:rPr>
      </w:pPr>
      <w:r w:rsidRPr="001F34F7">
        <w:rPr>
          <w:rFonts w:ascii="Arial" w:hAnsi="Arial" w:cs="Arial"/>
          <w:rtl/>
        </w:rPr>
        <w:t>وعلى النظام الداخلي لمجلس نواب الشعب وخاصة الفصول 48 و56 و131 منه، وعلى قرار مكتب مجلس نواب الشعب عدد 31 بتاريخ 18 مارس 2021، وعلى قرار مكتب مجلس نواب الشعب عدد 32 بتاريخ 23 مارس 2021</w:t>
      </w:r>
      <w:r w:rsidRPr="001F34F7">
        <w:rPr>
          <w:rFonts w:ascii="Arial" w:hAnsi="Arial" w:cs="Arial"/>
        </w:rPr>
        <w:t xml:space="preserve">. </w:t>
      </w:r>
    </w:p>
    <w:p w14:paraId="4746CAB9" w14:textId="77777777" w:rsidR="001F34F7" w:rsidRPr="001F34F7" w:rsidRDefault="001F34F7" w:rsidP="001F34F7">
      <w:pPr>
        <w:bidi/>
        <w:spacing w:before="120" w:after="0" w:line="240" w:lineRule="auto"/>
        <w:ind w:left="284"/>
        <w:jc w:val="both"/>
        <w:rPr>
          <w:rFonts w:ascii="Arial" w:hAnsi="Arial" w:cs="Arial"/>
        </w:rPr>
      </w:pPr>
      <w:r w:rsidRPr="001F34F7">
        <w:rPr>
          <w:rFonts w:ascii="Arial" w:hAnsi="Arial" w:cs="Arial"/>
          <w:rtl/>
        </w:rPr>
        <w:t>قرر ما يلي</w:t>
      </w:r>
      <w:r w:rsidRPr="001F34F7">
        <w:rPr>
          <w:rFonts w:ascii="Arial" w:hAnsi="Arial" w:cs="Arial"/>
        </w:rPr>
        <w:t xml:space="preserve">: </w:t>
      </w:r>
    </w:p>
    <w:p w14:paraId="01DC02FD" w14:textId="21249EE3" w:rsidR="001F34F7" w:rsidRPr="001F34F7" w:rsidRDefault="001F34F7" w:rsidP="001F34F7">
      <w:pPr>
        <w:bidi/>
        <w:spacing w:before="120" w:after="0" w:line="240" w:lineRule="auto"/>
        <w:ind w:left="284"/>
        <w:jc w:val="both"/>
        <w:rPr>
          <w:rFonts w:ascii="Arial" w:hAnsi="Arial" w:cs="Arial"/>
        </w:rPr>
      </w:pPr>
      <w:r w:rsidRPr="001F34F7">
        <w:rPr>
          <w:rFonts w:ascii="Arial" w:hAnsi="Arial" w:cs="Arial"/>
          <w:b/>
          <w:bCs/>
          <w:rtl/>
        </w:rPr>
        <w:t>الفصل الأول</w:t>
      </w:r>
      <w:r w:rsidRPr="001F34F7">
        <w:rPr>
          <w:rFonts w:ascii="Arial" w:hAnsi="Arial" w:cs="Arial"/>
          <w:rtl/>
        </w:rPr>
        <w:t xml:space="preserve"> </w:t>
      </w:r>
      <w:r w:rsidRPr="001F34F7">
        <w:rPr>
          <w:rFonts w:ascii="Arial" w:hAnsi="Arial" w:cs="Arial"/>
          <w:b/>
          <w:bCs/>
          <w:rtl/>
        </w:rPr>
        <w:t>-</w:t>
      </w:r>
      <w:r w:rsidRPr="001F34F7">
        <w:rPr>
          <w:rFonts w:ascii="Arial" w:hAnsi="Arial" w:cs="Arial"/>
          <w:rtl/>
        </w:rPr>
        <w:t xml:space="preserve"> </w:t>
      </w:r>
      <w:r w:rsidRPr="001F34F7">
        <w:rPr>
          <w:rFonts w:ascii="Arial" w:hAnsi="Arial" w:cs="Arial"/>
          <w:rtl/>
        </w:rPr>
        <w:t>تضبط بمقتضى هذا القرار قواعد وإجراءات حفظ النظام بمجلس نواب الشعب</w:t>
      </w:r>
      <w:r w:rsidRPr="001F34F7">
        <w:rPr>
          <w:rFonts w:ascii="Arial" w:hAnsi="Arial" w:cs="Arial"/>
        </w:rPr>
        <w:t xml:space="preserve">. </w:t>
      </w:r>
    </w:p>
    <w:p w14:paraId="706B46F9" w14:textId="77777777" w:rsidR="001F34F7" w:rsidRPr="001F34F7" w:rsidRDefault="001F34F7" w:rsidP="001F34F7">
      <w:pPr>
        <w:bidi/>
        <w:spacing w:before="120" w:after="0" w:line="240" w:lineRule="auto"/>
        <w:ind w:left="284"/>
        <w:jc w:val="both"/>
        <w:rPr>
          <w:rFonts w:ascii="Arial" w:hAnsi="Arial" w:cs="Arial"/>
        </w:rPr>
      </w:pPr>
      <w:r w:rsidRPr="001F34F7">
        <w:rPr>
          <w:rFonts w:ascii="Arial" w:hAnsi="Arial" w:cs="Arial"/>
          <w:rtl/>
        </w:rPr>
        <w:t>تكلف إدارة مجلس نواب الشعب، تحت إشراف رئيس المجلس وبإذن منه، بتنفيذ كافة القرارات والتدابير المتعلقة بحفظ النظام بمختلف فضاءات مجلس نواب الشعب والهادفة لتأمين حسن سير هياكله وانعقاد الجلسات والاجتماعات وضمان استمرارية المرفق العمومي البرلماني</w:t>
      </w:r>
      <w:r w:rsidRPr="001F34F7">
        <w:rPr>
          <w:rFonts w:ascii="Arial" w:hAnsi="Arial" w:cs="Arial"/>
        </w:rPr>
        <w:t xml:space="preserve">. </w:t>
      </w:r>
    </w:p>
    <w:p w14:paraId="2540C18E" w14:textId="2EA3FD26" w:rsidR="001F34F7" w:rsidRPr="001F34F7" w:rsidRDefault="001F34F7" w:rsidP="001F34F7">
      <w:pPr>
        <w:bidi/>
        <w:spacing w:before="120" w:after="0" w:line="240" w:lineRule="auto"/>
        <w:ind w:left="284"/>
        <w:jc w:val="both"/>
        <w:rPr>
          <w:rFonts w:ascii="Arial" w:hAnsi="Arial" w:cs="Arial"/>
        </w:rPr>
      </w:pPr>
      <w:r w:rsidRPr="001F34F7">
        <w:rPr>
          <w:rFonts w:ascii="Arial" w:hAnsi="Arial" w:cs="Arial"/>
          <w:b/>
          <w:bCs/>
          <w:rtl/>
        </w:rPr>
        <w:t xml:space="preserve">الفصل </w:t>
      </w:r>
      <w:r w:rsidRPr="001F34F7">
        <w:rPr>
          <w:rFonts w:ascii="Arial" w:hAnsi="Arial" w:cs="Arial"/>
          <w:b/>
          <w:bCs/>
          <w:rtl/>
        </w:rPr>
        <w:t>2 -</w:t>
      </w:r>
      <w:r w:rsidRPr="001F34F7">
        <w:rPr>
          <w:rFonts w:ascii="Arial" w:hAnsi="Arial" w:cs="Arial"/>
          <w:rtl/>
        </w:rPr>
        <w:t xml:space="preserve"> تضبط قائمة الأعوان المكلفين بتنفيذ هذا القرار بمقتضى مذكرة من رئيس مجلس نواب</w:t>
      </w:r>
      <w:r w:rsidRPr="001F34F7">
        <w:rPr>
          <w:rFonts w:ascii="Arial" w:hAnsi="Arial" w:cs="Arial"/>
        </w:rPr>
        <w:t xml:space="preserve"> </w:t>
      </w:r>
      <w:r w:rsidRPr="001F34F7">
        <w:rPr>
          <w:rFonts w:ascii="Arial" w:hAnsi="Arial" w:cs="Arial"/>
          <w:rtl/>
        </w:rPr>
        <w:t>الشعب أو من فوض له ذلك</w:t>
      </w:r>
      <w:r w:rsidRPr="001F34F7">
        <w:rPr>
          <w:rFonts w:ascii="Arial" w:hAnsi="Arial" w:cs="Arial"/>
          <w:rtl/>
        </w:rPr>
        <w:t>.</w:t>
      </w:r>
      <w:r w:rsidRPr="001F34F7">
        <w:rPr>
          <w:rFonts w:ascii="Arial" w:hAnsi="Arial" w:cs="Arial"/>
        </w:rPr>
        <w:t xml:space="preserve"> </w:t>
      </w:r>
    </w:p>
    <w:p w14:paraId="523B8165" w14:textId="643362F5" w:rsidR="001F34F7" w:rsidRPr="001F34F7" w:rsidRDefault="001F34F7" w:rsidP="001F34F7">
      <w:pPr>
        <w:bidi/>
        <w:spacing w:before="120" w:after="0" w:line="240" w:lineRule="auto"/>
        <w:ind w:left="284"/>
        <w:jc w:val="both"/>
        <w:rPr>
          <w:rFonts w:ascii="Arial" w:hAnsi="Arial" w:cs="Arial"/>
        </w:rPr>
      </w:pPr>
      <w:r w:rsidRPr="001F34F7">
        <w:rPr>
          <w:rFonts w:ascii="Arial" w:hAnsi="Arial" w:cs="Arial"/>
          <w:rtl/>
        </w:rPr>
        <w:t>يؤدي الأعوان المكلفون بتنفيذ هذا القرار مهامهم وفق مبادئ الحياد والنزاهة والمساواة واستمرارية المرفق</w:t>
      </w:r>
      <w:r w:rsidRPr="001F34F7">
        <w:rPr>
          <w:rFonts w:ascii="Arial" w:hAnsi="Arial" w:cs="Arial"/>
        </w:rPr>
        <w:t xml:space="preserve"> </w:t>
      </w:r>
      <w:r w:rsidRPr="001F34F7">
        <w:rPr>
          <w:rFonts w:ascii="Arial" w:hAnsi="Arial" w:cs="Arial"/>
          <w:rtl/>
        </w:rPr>
        <w:t>العام</w:t>
      </w:r>
      <w:r w:rsidRPr="001F34F7">
        <w:rPr>
          <w:rFonts w:ascii="Arial" w:hAnsi="Arial" w:cs="Arial"/>
        </w:rPr>
        <w:t xml:space="preserve">. </w:t>
      </w:r>
    </w:p>
    <w:p w14:paraId="4FDFE55E" w14:textId="77777777" w:rsidR="001F34F7" w:rsidRPr="001F34F7" w:rsidRDefault="001F34F7" w:rsidP="001F34F7">
      <w:pPr>
        <w:bidi/>
        <w:spacing w:before="120" w:after="0" w:line="240" w:lineRule="auto"/>
        <w:ind w:left="284"/>
        <w:jc w:val="both"/>
        <w:rPr>
          <w:rFonts w:ascii="Arial" w:hAnsi="Arial" w:cs="Arial"/>
        </w:rPr>
      </w:pPr>
      <w:r w:rsidRPr="001F34F7">
        <w:rPr>
          <w:rFonts w:ascii="Arial" w:hAnsi="Arial" w:cs="Arial"/>
          <w:rtl/>
        </w:rPr>
        <w:t>يحمل الأعوان المعنيون شارة مميزة</w:t>
      </w:r>
      <w:r w:rsidRPr="001F34F7">
        <w:rPr>
          <w:rFonts w:ascii="Arial" w:hAnsi="Arial" w:cs="Arial"/>
        </w:rPr>
        <w:t xml:space="preserve">. </w:t>
      </w:r>
    </w:p>
    <w:p w14:paraId="3FACC6A5" w14:textId="624D8227" w:rsidR="001F34F7" w:rsidRPr="001F34F7" w:rsidRDefault="001F34F7" w:rsidP="001F34F7">
      <w:pPr>
        <w:bidi/>
        <w:spacing w:before="120" w:after="0" w:line="240" w:lineRule="auto"/>
        <w:ind w:left="284"/>
        <w:jc w:val="both"/>
        <w:rPr>
          <w:rFonts w:ascii="Arial" w:hAnsi="Arial" w:cs="Arial"/>
          <w:rtl/>
        </w:rPr>
      </w:pPr>
      <w:r w:rsidRPr="001F34F7">
        <w:rPr>
          <w:rFonts w:ascii="Arial" w:hAnsi="Arial" w:cs="Arial"/>
          <w:b/>
          <w:bCs/>
          <w:rtl/>
        </w:rPr>
        <w:t xml:space="preserve">الفصل </w:t>
      </w:r>
      <w:r w:rsidRPr="001F34F7">
        <w:rPr>
          <w:rFonts w:ascii="Arial" w:hAnsi="Arial" w:cs="Arial"/>
          <w:b/>
          <w:bCs/>
          <w:rtl/>
        </w:rPr>
        <w:t>3 -</w:t>
      </w:r>
      <w:r w:rsidRPr="001F34F7">
        <w:rPr>
          <w:rFonts w:ascii="Arial" w:hAnsi="Arial" w:cs="Arial"/>
          <w:rtl/>
        </w:rPr>
        <w:t xml:space="preserve"> يتولى الأعوان المكلفون طبق هذا القرار خاصة المهام التالية: </w:t>
      </w:r>
    </w:p>
    <w:p w14:paraId="5C79D9C9" w14:textId="679E9594" w:rsidR="001F34F7" w:rsidRPr="001F34F7" w:rsidRDefault="001F34F7" w:rsidP="001F34F7">
      <w:pPr>
        <w:pStyle w:val="Paragraphedeliste"/>
        <w:numPr>
          <w:ilvl w:val="0"/>
          <w:numId w:val="8"/>
        </w:numPr>
        <w:bidi/>
        <w:spacing w:before="120" w:after="0" w:line="240" w:lineRule="auto"/>
        <w:ind w:left="927"/>
        <w:jc w:val="both"/>
        <w:rPr>
          <w:rFonts w:ascii="Arial" w:hAnsi="Arial" w:cs="Arial"/>
        </w:rPr>
      </w:pPr>
      <w:r w:rsidRPr="001F34F7">
        <w:rPr>
          <w:rFonts w:ascii="Arial" w:hAnsi="Arial" w:cs="Arial"/>
          <w:rtl/>
        </w:rPr>
        <w:t>تأمين الاستقبال والتوجيه بمداخل المجلس ومتابعة وتأطير الزوار والمرافقين وفق التراتيب المتخذة في</w:t>
      </w:r>
      <w:r w:rsidRPr="001F34F7">
        <w:rPr>
          <w:rFonts w:ascii="Arial" w:hAnsi="Arial" w:cs="Arial"/>
        </w:rPr>
        <w:t xml:space="preserve"> </w:t>
      </w:r>
      <w:r w:rsidRPr="001F34F7">
        <w:rPr>
          <w:rFonts w:ascii="Arial" w:hAnsi="Arial" w:cs="Arial"/>
          <w:rtl/>
        </w:rPr>
        <w:t xml:space="preserve"> </w:t>
      </w:r>
      <w:r w:rsidRPr="001F34F7">
        <w:rPr>
          <w:rFonts w:ascii="Arial" w:hAnsi="Arial" w:cs="Arial"/>
          <w:rtl/>
        </w:rPr>
        <w:t xml:space="preserve">الغرض، وحفظ النظام بمختلف الفضاءات والممرات داخل مجلس نواب الشعب. </w:t>
      </w:r>
    </w:p>
    <w:p w14:paraId="22A3B1F3" w14:textId="77777777" w:rsidR="001F34F7" w:rsidRPr="001F34F7" w:rsidRDefault="001F34F7" w:rsidP="001F34F7">
      <w:pPr>
        <w:pStyle w:val="Paragraphedeliste"/>
        <w:numPr>
          <w:ilvl w:val="0"/>
          <w:numId w:val="8"/>
        </w:numPr>
        <w:bidi/>
        <w:spacing w:before="120" w:after="0" w:line="240" w:lineRule="auto"/>
        <w:ind w:left="927"/>
        <w:jc w:val="both"/>
        <w:rPr>
          <w:rFonts w:ascii="Arial" w:hAnsi="Arial" w:cs="Arial"/>
        </w:rPr>
      </w:pPr>
      <w:r w:rsidRPr="001F34F7">
        <w:rPr>
          <w:rFonts w:ascii="Arial" w:hAnsi="Arial" w:cs="Arial"/>
          <w:rtl/>
        </w:rPr>
        <w:t>مراقبة الدخول إلى الفضاءات المخصصة لعمل هياكل المجلس وخاصة قاعات الجلسة العامة والمكتب</w:t>
      </w:r>
      <w:r w:rsidRPr="001F34F7">
        <w:rPr>
          <w:rFonts w:ascii="Arial" w:hAnsi="Arial" w:cs="Arial"/>
        </w:rPr>
        <w:t xml:space="preserve"> </w:t>
      </w:r>
      <w:r w:rsidRPr="001F34F7">
        <w:rPr>
          <w:rFonts w:ascii="Arial" w:hAnsi="Arial" w:cs="Arial"/>
          <w:rtl/>
        </w:rPr>
        <w:t>واللجان وحفظ النظام بها.</w:t>
      </w:r>
    </w:p>
    <w:p w14:paraId="12B57F4F" w14:textId="77777777" w:rsidR="001F34F7" w:rsidRPr="001F34F7" w:rsidRDefault="001F34F7" w:rsidP="001F34F7">
      <w:pPr>
        <w:pStyle w:val="Paragraphedeliste"/>
        <w:numPr>
          <w:ilvl w:val="0"/>
          <w:numId w:val="8"/>
        </w:numPr>
        <w:bidi/>
        <w:spacing w:before="120" w:after="0" w:line="240" w:lineRule="auto"/>
        <w:ind w:left="927"/>
        <w:jc w:val="both"/>
        <w:rPr>
          <w:rFonts w:ascii="Arial" w:hAnsi="Arial" w:cs="Arial"/>
        </w:rPr>
      </w:pPr>
      <w:r w:rsidRPr="001F34F7">
        <w:rPr>
          <w:rFonts w:ascii="Arial" w:hAnsi="Arial" w:cs="Arial"/>
          <w:rtl/>
        </w:rPr>
        <w:t>منع إدخال أي تجهيزات أو مواد من شأنها الإخلال بالنظام أو بالسير العادي للمرفق العمومي البرلماني</w:t>
      </w:r>
      <w:r w:rsidRPr="001F34F7">
        <w:rPr>
          <w:rFonts w:ascii="Arial" w:hAnsi="Arial" w:cs="Arial"/>
        </w:rPr>
        <w:t xml:space="preserve"> </w:t>
      </w:r>
      <w:r w:rsidRPr="001F34F7">
        <w:rPr>
          <w:rFonts w:ascii="Arial" w:hAnsi="Arial" w:cs="Arial"/>
          <w:rtl/>
        </w:rPr>
        <w:t xml:space="preserve">أو عرقلة أعمال مختلف هياكل مجلس نواب الشعب ومصالحه الإدارية أو التشويش عليها. </w:t>
      </w:r>
    </w:p>
    <w:p w14:paraId="38B38E1D" w14:textId="77777777" w:rsidR="001F34F7" w:rsidRPr="001F34F7" w:rsidRDefault="001F34F7" w:rsidP="001F34F7">
      <w:pPr>
        <w:bidi/>
        <w:spacing w:before="120" w:after="0" w:line="240" w:lineRule="auto"/>
        <w:ind w:left="283"/>
        <w:jc w:val="both"/>
        <w:rPr>
          <w:rFonts w:ascii="Arial" w:hAnsi="Arial" w:cs="Arial"/>
          <w:rtl/>
        </w:rPr>
      </w:pPr>
      <w:r w:rsidRPr="001F34F7">
        <w:rPr>
          <w:rFonts w:ascii="Arial" w:hAnsi="Arial" w:cs="Arial"/>
          <w:b/>
          <w:bCs/>
          <w:rtl/>
        </w:rPr>
        <w:t xml:space="preserve">الفصل </w:t>
      </w:r>
      <w:r w:rsidRPr="001F34F7">
        <w:rPr>
          <w:rFonts w:ascii="Arial" w:hAnsi="Arial" w:cs="Arial"/>
          <w:b/>
          <w:bCs/>
          <w:rtl/>
        </w:rPr>
        <w:t>4 -</w:t>
      </w:r>
      <w:r w:rsidRPr="001F34F7">
        <w:rPr>
          <w:rFonts w:ascii="Arial" w:hAnsi="Arial" w:cs="Arial"/>
          <w:rtl/>
        </w:rPr>
        <w:t xml:space="preserve"> يتمتع الأعوان المكلفون بتنفيذ هذا القرار بالحماية، طبقا للنصوص الجاري بها العمل، ضد ما قد يتعرضون إليه من تهديدات أو اعتداءات مهما كان نوعها بمناسبة ممارسة وظيفتهم ويتولى مجلس نواب الشعب جبر أي ضرر مادي أو معنوي ناتج عنها.</w:t>
      </w:r>
    </w:p>
    <w:p w14:paraId="64DCEB14" w14:textId="77777777" w:rsidR="001F34F7" w:rsidRPr="001F34F7" w:rsidRDefault="001F34F7" w:rsidP="001F34F7">
      <w:pPr>
        <w:bidi/>
        <w:spacing w:before="120" w:after="0" w:line="240" w:lineRule="auto"/>
        <w:ind w:left="283"/>
        <w:jc w:val="both"/>
        <w:rPr>
          <w:rFonts w:ascii="Arial" w:hAnsi="Arial" w:cs="Arial"/>
          <w:rtl/>
        </w:rPr>
      </w:pPr>
      <w:r w:rsidRPr="001F34F7">
        <w:rPr>
          <w:rFonts w:ascii="Arial" w:hAnsi="Arial" w:cs="Arial"/>
          <w:rtl/>
        </w:rPr>
        <w:t>يتحمل مجلس نواب الشعب المسؤولية الناجمة عن قيام الأعوان المعنيين بمهامهم في إطار تنفيذ هذا القرار.</w:t>
      </w:r>
    </w:p>
    <w:p w14:paraId="4961214E" w14:textId="1B609FBE" w:rsidR="001F34F7" w:rsidRPr="001F34F7" w:rsidRDefault="001F34F7" w:rsidP="001F34F7">
      <w:pPr>
        <w:bidi/>
        <w:spacing w:before="120" w:after="0" w:line="240" w:lineRule="auto"/>
        <w:ind w:left="283"/>
        <w:jc w:val="both"/>
        <w:rPr>
          <w:rFonts w:ascii="Arial" w:hAnsi="Arial" w:cs="Arial"/>
        </w:rPr>
      </w:pPr>
      <w:r w:rsidRPr="001F34F7">
        <w:rPr>
          <w:rFonts w:ascii="Arial" w:hAnsi="Arial" w:cs="Arial"/>
          <w:b/>
          <w:bCs/>
          <w:rtl/>
        </w:rPr>
        <w:t>الفصل 5</w:t>
      </w:r>
      <w:r w:rsidRPr="001F34F7">
        <w:rPr>
          <w:rFonts w:ascii="Arial" w:hAnsi="Arial" w:cs="Arial"/>
          <w:b/>
          <w:bCs/>
          <w:rtl/>
        </w:rPr>
        <w:t xml:space="preserve"> -</w:t>
      </w:r>
      <w:r w:rsidRPr="001F34F7">
        <w:rPr>
          <w:rFonts w:ascii="Arial" w:hAnsi="Arial" w:cs="Arial"/>
          <w:rtl/>
        </w:rPr>
        <w:t xml:space="preserve"> </w:t>
      </w:r>
      <w:r w:rsidRPr="001F34F7">
        <w:rPr>
          <w:rFonts w:ascii="Arial" w:hAnsi="Arial" w:cs="Arial"/>
          <w:rtl/>
        </w:rPr>
        <w:t>رؤساء الهياكل الإدارية مكلفون كل فيما يخصه بتنفيذ هذا القرار الذي ينشر على الموقع الالكتروني لمجلس</w:t>
      </w:r>
      <w:r w:rsidRPr="001F34F7">
        <w:rPr>
          <w:rFonts w:ascii="Arial" w:hAnsi="Arial" w:cs="Arial"/>
        </w:rPr>
        <w:t xml:space="preserve"> </w:t>
      </w:r>
      <w:r w:rsidRPr="001F34F7">
        <w:rPr>
          <w:rFonts w:ascii="Arial" w:hAnsi="Arial" w:cs="Arial"/>
          <w:rtl/>
        </w:rPr>
        <w:t xml:space="preserve"> </w:t>
      </w:r>
      <w:r w:rsidRPr="001F34F7">
        <w:rPr>
          <w:rFonts w:ascii="Arial" w:hAnsi="Arial" w:cs="Arial"/>
          <w:rtl/>
        </w:rPr>
        <w:t>نواب الشعب</w:t>
      </w:r>
      <w:r w:rsidRPr="001F34F7">
        <w:rPr>
          <w:rFonts w:ascii="Arial" w:hAnsi="Arial" w:cs="Arial"/>
        </w:rPr>
        <w:t xml:space="preserve">. </w:t>
      </w:r>
    </w:p>
    <w:p w14:paraId="1B91C7C8" w14:textId="71CD8E04" w:rsidR="0060160F" w:rsidRPr="001F34F7" w:rsidRDefault="001F34F7" w:rsidP="001F34F7">
      <w:pPr>
        <w:bidi/>
        <w:spacing w:before="120" w:after="0" w:line="240" w:lineRule="auto"/>
        <w:ind w:left="284"/>
        <w:jc w:val="both"/>
        <w:rPr>
          <w:rFonts w:ascii="Arial" w:hAnsi="Arial" w:cs="Arial"/>
        </w:rPr>
      </w:pPr>
      <w:r w:rsidRPr="001F34F7">
        <w:rPr>
          <w:rFonts w:ascii="Arial" w:hAnsi="Arial" w:cs="Arial"/>
          <w:b/>
          <w:bCs/>
          <w:rtl/>
        </w:rPr>
        <w:t xml:space="preserve">تونس في 30 </w:t>
      </w:r>
      <w:r w:rsidR="008B01D6">
        <w:rPr>
          <w:rFonts w:ascii="Arial" w:hAnsi="Arial" w:cs="Arial" w:hint="cs"/>
          <w:b/>
          <w:bCs/>
          <w:rtl/>
        </w:rPr>
        <w:t>مارس</w:t>
      </w:r>
      <w:r w:rsidRPr="001F34F7">
        <w:rPr>
          <w:rFonts w:ascii="Arial" w:hAnsi="Arial" w:cs="Arial"/>
          <w:b/>
          <w:bCs/>
          <w:rtl/>
        </w:rPr>
        <w:t xml:space="preserve"> 2021</w:t>
      </w:r>
      <w:r w:rsidRPr="001F34F7">
        <w:rPr>
          <w:rFonts w:ascii="Arial" w:hAnsi="Arial" w:cs="Arial"/>
          <w:rtl/>
        </w:rPr>
        <w:t xml:space="preserve"> </w:t>
      </w:r>
    </w:p>
    <w:sectPr w:rsidR="0060160F" w:rsidRPr="001F34F7"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79102" w14:textId="77777777" w:rsidR="003B0E46" w:rsidRDefault="003B0E46" w:rsidP="008F3F2D">
      <w:r>
        <w:separator/>
      </w:r>
    </w:p>
  </w:endnote>
  <w:endnote w:type="continuationSeparator" w:id="0">
    <w:p w14:paraId="6576D3F0" w14:textId="77777777" w:rsidR="003B0E46" w:rsidRDefault="003B0E4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D82EB7" w:rsidRPr="00C64B86" w:rsidRDefault="00D82EB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D82EB7" w:rsidRDefault="00D82EB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8433C" w14:textId="77777777" w:rsidR="003B0E46" w:rsidRDefault="003B0E46" w:rsidP="00696990">
      <w:pPr>
        <w:bidi/>
        <w:jc w:val="both"/>
      </w:pPr>
      <w:r>
        <w:separator/>
      </w:r>
    </w:p>
  </w:footnote>
  <w:footnote w:type="continuationSeparator" w:id="0">
    <w:p w14:paraId="00E8269C" w14:textId="77777777" w:rsidR="003B0E46" w:rsidRDefault="003B0E46"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D82EB7" w:rsidRDefault="00D82EB7">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D82EB7" w:rsidRDefault="00D82EB7">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34C2"/>
    <w:multiLevelType w:val="hybridMultilevel"/>
    <w:tmpl w:val="530C715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A736ACE"/>
    <w:multiLevelType w:val="hybridMultilevel"/>
    <w:tmpl w:val="4B7AEFB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23E71494"/>
    <w:multiLevelType w:val="hybridMultilevel"/>
    <w:tmpl w:val="4BF66B9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35E00DFF"/>
    <w:multiLevelType w:val="hybridMultilevel"/>
    <w:tmpl w:val="41B8B3E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4F216455"/>
    <w:multiLevelType w:val="hybridMultilevel"/>
    <w:tmpl w:val="D534AA88"/>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0C7140"/>
    <w:multiLevelType w:val="hybridMultilevel"/>
    <w:tmpl w:val="09C050E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5168541F"/>
    <w:multiLevelType w:val="hybridMultilevel"/>
    <w:tmpl w:val="4B7AEFB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52862117"/>
    <w:multiLevelType w:val="hybridMultilevel"/>
    <w:tmpl w:val="6ED41DE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4"/>
  </w:num>
  <w:num w:numId="2">
    <w:abstractNumId w:val="5"/>
  </w:num>
  <w:num w:numId="3">
    <w:abstractNumId w:val="0"/>
  </w:num>
  <w:num w:numId="4">
    <w:abstractNumId w:val="1"/>
  </w:num>
  <w:num w:numId="5">
    <w:abstractNumId w:val="6"/>
  </w:num>
  <w:num w:numId="6">
    <w:abstractNumId w:val="7"/>
  </w:num>
  <w:num w:numId="7">
    <w:abstractNumId w:val="2"/>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100229"/>
    <w:rsid w:val="00121D66"/>
    <w:rsid w:val="001259C1"/>
    <w:rsid w:val="00127429"/>
    <w:rsid w:val="00131332"/>
    <w:rsid w:val="00134668"/>
    <w:rsid w:val="0015113D"/>
    <w:rsid w:val="00152992"/>
    <w:rsid w:val="001543CD"/>
    <w:rsid w:val="001643B6"/>
    <w:rsid w:val="001B10F2"/>
    <w:rsid w:val="001B165D"/>
    <w:rsid w:val="001C4FA9"/>
    <w:rsid w:val="001E4162"/>
    <w:rsid w:val="001E5DD5"/>
    <w:rsid w:val="001F2B8F"/>
    <w:rsid w:val="001F34F7"/>
    <w:rsid w:val="00200E4A"/>
    <w:rsid w:val="00201E31"/>
    <w:rsid w:val="002032AB"/>
    <w:rsid w:val="002079A9"/>
    <w:rsid w:val="0021006E"/>
    <w:rsid w:val="00214CFF"/>
    <w:rsid w:val="00216479"/>
    <w:rsid w:val="00221463"/>
    <w:rsid w:val="00221575"/>
    <w:rsid w:val="00231887"/>
    <w:rsid w:val="00243D4D"/>
    <w:rsid w:val="00251672"/>
    <w:rsid w:val="002666C9"/>
    <w:rsid w:val="00273DF6"/>
    <w:rsid w:val="00283899"/>
    <w:rsid w:val="0028557D"/>
    <w:rsid w:val="002A2B42"/>
    <w:rsid w:val="002B19EE"/>
    <w:rsid w:val="002C1F0C"/>
    <w:rsid w:val="002C639E"/>
    <w:rsid w:val="002D182E"/>
    <w:rsid w:val="0030340B"/>
    <w:rsid w:val="003040F9"/>
    <w:rsid w:val="00306AB7"/>
    <w:rsid w:val="00311B43"/>
    <w:rsid w:val="00350AB4"/>
    <w:rsid w:val="00354137"/>
    <w:rsid w:val="003752C0"/>
    <w:rsid w:val="00381A58"/>
    <w:rsid w:val="0039071A"/>
    <w:rsid w:val="00393F3A"/>
    <w:rsid w:val="003A76D7"/>
    <w:rsid w:val="003B0E46"/>
    <w:rsid w:val="003B5639"/>
    <w:rsid w:val="003B6CD4"/>
    <w:rsid w:val="003D2C2B"/>
    <w:rsid w:val="003E4DFF"/>
    <w:rsid w:val="003E7738"/>
    <w:rsid w:val="003F1349"/>
    <w:rsid w:val="003F1440"/>
    <w:rsid w:val="003F6ED1"/>
    <w:rsid w:val="004038CF"/>
    <w:rsid w:val="00407110"/>
    <w:rsid w:val="004164F8"/>
    <w:rsid w:val="00425178"/>
    <w:rsid w:val="00437520"/>
    <w:rsid w:val="00441B32"/>
    <w:rsid w:val="004421E2"/>
    <w:rsid w:val="004529F4"/>
    <w:rsid w:val="00453596"/>
    <w:rsid w:val="00490B6E"/>
    <w:rsid w:val="00496D4E"/>
    <w:rsid w:val="004D03AF"/>
    <w:rsid w:val="004D4882"/>
    <w:rsid w:val="004D72D1"/>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0160F"/>
    <w:rsid w:val="00610A8F"/>
    <w:rsid w:val="00614E8F"/>
    <w:rsid w:val="00640F13"/>
    <w:rsid w:val="0065154F"/>
    <w:rsid w:val="00655356"/>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E6E39"/>
    <w:rsid w:val="007F729E"/>
    <w:rsid w:val="008016FB"/>
    <w:rsid w:val="0080602C"/>
    <w:rsid w:val="008339E1"/>
    <w:rsid w:val="0083672D"/>
    <w:rsid w:val="00842A9C"/>
    <w:rsid w:val="00854B67"/>
    <w:rsid w:val="00854D4D"/>
    <w:rsid w:val="0086081A"/>
    <w:rsid w:val="00861945"/>
    <w:rsid w:val="00867853"/>
    <w:rsid w:val="008A5B5D"/>
    <w:rsid w:val="008A67C7"/>
    <w:rsid w:val="008B01D6"/>
    <w:rsid w:val="008B4EA2"/>
    <w:rsid w:val="008D59FA"/>
    <w:rsid w:val="008D73A6"/>
    <w:rsid w:val="008F3F2D"/>
    <w:rsid w:val="00923BD4"/>
    <w:rsid w:val="009248E7"/>
    <w:rsid w:val="00925024"/>
    <w:rsid w:val="009331B9"/>
    <w:rsid w:val="0094212D"/>
    <w:rsid w:val="00947C5D"/>
    <w:rsid w:val="00957F0E"/>
    <w:rsid w:val="00972982"/>
    <w:rsid w:val="0097472C"/>
    <w:rsid w:val="00991661"/>
    <w:rsid w:val="009A32B2"/>
    <w:rsid w:val="009A7FD9"/>
    <w:rsid w:val="009C334C"/>
    <w:rsid w:val="009D2035"/>
    <w:rsid w:val="009D3031"/>
    <w:rsid w:val="009E1709"/>
    <w:rsid w:val="009E1D9C"/>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3A80"/>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E7620"/>
    <w:rsid w:val="00D00D80"/>
    <w:rsid w:val="00D07749"/>
    <w:rsid w:val="00D17590"/>
    <w:rsid w:val="00D20328"/>
    <w:rsid w:val="00D20500"/>
    <w:rsid w:val="00D24C7C"/>
    <w:rsid w:val="00D25AFB"/>
    <w:rsid w:val="00D27C26"/>
    <w:rsid w:val="00D32CFF"/>
    <w:rsid w:val="00D45550"/>
    <w:rsid w:val="00D60C96"/>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A3C60"/>
    <w:rsid w:val="00EB606A"/>
    <w:rsid w:val="00EB6782"/>
    <w:rsid w:val="00ED5BA9"/>
    <w:rsid w:val="00ED609D"/>
    <w:rsid w:val="00ED60E2"/>
    <w:rsid w:val="00EE2DE8"/>
    <w:rsid w:val="00EE42C2"/>
    <w:rsid w:val="00F0326A"/>
    <w:rsid w:val="00F117DA"/>
    <w:rsid w:val="00F2277A"/>
    <w:rsid w:val="00F22FA3"/>
    <w:rsid w:val="00F312D4"/>
    <w:rsid w:val="00F33C3E"/>
    <w:rsid w:val="00F46011"/>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04E6-3781-448C-B8B8-218A24AE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347</Words>
  <Characters>1911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3</cp:revision>
  <cp:lastPrinted>2021-04-07T10:56:00Z</cp:lastPrinted>
  <dcterms:created xsi:type="dcterms:W3CDTF">2021-04-07T10:56:00Z</dcterms:created>
  <dcterms:modified xsi:type="dcterms:W3CDTF">2021-04-07T13:43:00Z</dcterms:modified>
</cp:coreProperties>
</file>